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14B9" w14:textId="77777777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Job Title: Fines Controller</w:t>
      </w:r>
    </w:p>
    <w:p w14:paraId="7534C210" w14:textId="1802908B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Department: Fleet</w:t>
      </w:r>
    </w:p>
    <w:p w14:paraId="0405DD3F" w14:textId="309C0856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 xml:space="preserve">Reports To: Fleet </w:t>
      </w:r>
      <w:r w:rsidR="00CC4A2F">
        <w:rPr>
          <w:b/>
          <w:bCs/>
        </w:rPr>
        <w:t xml:space="preserve">Administration </w:t>
      </w:r>
      <w:r w:rsidRPr="00864168">
        <w:rPr>
          <w:b/>
          <w:bCs/>
        </w:rPr>
        <w:t>Manager</w:t>
      </w:r>
    </w:p>
    <w:p w14:paraId="2B31F321" w14:textId="77777777" w:rsidR="00864168" w:rsidRDefault="00864168" w:rsidP="00864168">
      <w:pPr>
        <w:rPr>
          <w:b/>
          <w:bCs/>
        </w:rPr>
      </w:pPr>
    </w:p>
    <w:p w14:paraId="1BA8D5CE" w14:textId="6D67338F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Job Overview</w:t>
      </w:r>
    </w:p>
    <w:p w14:paraId="371EF81C" w14:textId="77777777" w:rsidR="00864168" w:rsidRPr="00864168" w:rsidRDefault="00864168" w:rsidP="00864168">
      <w:r w:rsidRPr="00864168">
        <w:t>The Fines Controller is responsible for taking dedicated ownership of fleet-related fines, with a primary focus on reducing Penalty Charge Notices (PCNs), preventing avoidable costs, and improving driver compliance. Due to high and increasing PCN volumes, this role is critical in delivering proactive, data-driven strategies that minimise financial exposure, ensure timely processing, and support behavioural change across the business.</w:t>
      </w:r>
    </w:p>
    <w:p w14:paraId="3A210D75" w14:textId="77777777" w:rsidR="00864168" w:rsidRPr="00864168" w:rsidRDefault="00864168" w:rsidP="00864168">
      <w:r w:rsidRPr="00864168">
        <w:t>This role works closely with the Fleet Administrator (who manages processing) but focuses on prevention, performance management, and cost control.</w:t>
      </w:r>
    </w:p>
    <w:p w14:paraId="2BB7A873" w14:textId="77777777" w:rsidR="00864168" w:rsidRDefault="00864168" w:rsidP="00864168">
      <w:pPr>
        <w:rPr>
          <w:b/>
          <w:bCs/>
        </w:rPr>
      </w:pPr>
    </w:p>
    <w:p w14:paraId="35E28924" w14:textId="36490E55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Key Responsibilities</w:t>
      </w:r>
    </w:p>
    <w:p w14:paraId="4EB3FAA0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Take ownership of overall PCN performance across the fleet, focusing on reduction, control, and prevention</w:t>
      </w:r>
    </w:p>
    <w:p w14:paraId="69A2B014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Analyse PCN data to identify trends, repeat offenders, high-risk locations, and root causes of fines</w:t>
      </w:r>
    </w:p>
    <w:p w14:paraId="2149D4F2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Develop and implement targeted strategies to reduce PCN volumes and associated costs</w:t>
      </w:r>
    </w:p>
    <w:p w14:paraId="287B0E0C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Ensure fines are identified and escalated promptly to prevent late payment penalties and maximise discounted settlement opportunities</w:t>
      </w:r>
    </w:p>
    <w:p w14:paraId="13D6BCCD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Work closely with the Fleet Administrator to maintain visibility of fine status while avoiding duplication of administrative processing</w:t>
      </w:r>
    </w:p>
    <w:p w14:paraId="3015C12A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Ensure accurate and timely recharge of fines to drivers or cost centres, maintaining accountability across the business</w:t>
      </w:r>
    </w:p>
    <w:p w14:paraId="4DA0470B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Produce regular and insightful reporting on fines, including trends, cost impact, repeat offences, and divisional performance</w:t>
      </w:r>
    </w:p>
    <w:p w14:paraId="18D24239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Provide detailed behavioural reporting to operational and divisional managers, highlighting areas for improvement</w:t>
      </w:r>
    </w:p>
    <w:p w14:paraId="55433449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Partner with divisional teams to address the root causes of fines, including operational pressures, routing, or site constraints</w:t>
      </w:r>
    </w:p>
    <w:p w14:paraId="0E39BB79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Influence driver behaviour through education, communication, and targeted interventions for repeat offenders</w:t>
      </w:r>
    </w:p>
    <w:p w14:paraId="57D9DA76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Support the development and implementation of policies and guidance to reduce exposure to parking, toll, and traffic penalties</w:t>
      </w:r>
    </w:p>
    <w:p w14:paraId="5B9EC1F9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lastRenderedPageBreak/>
        <w:t>Monitor the effectiveness of improvement initiatives and track cost savings achieved through reduction strategies</w:t>
      </w:r>
    </w:p>
    <w:p w14:paraId="748456E1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Act as a key point of contact for escalations relating to fines and compliance trends</w:t>
      </w:r>
    </w:p>
    <w:p w14:paraId="1405E562" w14:textId="77777777" w:rsidR="00864168" w:rsidRPr="00864168" w:rsidRDefault="00864168" w:rsidP="00864168">
      <w:pPr>
        <w:numPr>
          <w:ilvl w:val="0"/>
          <w:numId w:val="1"/>
        </w:numPr>
      </w:pPr>
      <w:r w:rsidRPr="00864168">
        <w:t>Contribute to wider fleet compliance, risk management, and cost optimisation strategies</w:t>
      </w:r>
    </w:p>
    <w:p w14:paraId="69F4BF99" w14:textId="77777777" w:rsidR="00864168" w:rsidRDefault="00864168" w:rsidP="00864168">
      <w:pPr>
        <w:rPr>
          <w:b/>
          <w:bCs/>
        </w:rPr>
      </w:pPr>
    </w:p>
    <w:p w14:paraId="7620EA00" w14:textId="45A1C44E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Skills and Experience</w:t>
      </w:r>
    </w:p>
    <w:p w14:paraId="67BDE846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Experience in fleet, transport, compliance, or analytical roles</w:t>
      </w:r>
    </w:p>
    <w:p w14:paraId="7B84C361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Strong data analysis and reporting skills, with the ability to turn insights into actions</w:t>
      </w:r>
    </w:p>
    <w:p w14:paraId="2F486D68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Proven ability to influence behaviour and drive change</w:t>
      </w:r>
    </w:p>
    <w:p w14:paraId="0899EA5A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Good understanding of PCNs, parking regulations, and UK road compliance (desirable)</w:t>
      </w:r>
    </w:p>
    <w:p w14:paraId="13C041AF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Strong Excel and data management capability</w:t>
      </w:r>
    </w:p>
    <w:p w14:paraId="51A498E3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Commercial awareness with a focus on cost control and efficiency</w:t>
      </w:r>
    </w:p>
    <w:p w14:paraId="328A0CCA" w14:textId="77777777" w:rsidR="00864168" w:rsidRPr="00864168" w:rsidRDefault="00864168" w:rsidP="00864168">
      <w:pPr>
        <w:numPr>
          <w:ilvl w:val="0"/>
          <w:numId w:val="2"/>
        </w:numPr>
      </w:pPr>
      <w:r w:rsidRPr="00864168">
        <w:t>Excellent communication and stakeholder engagement skills</w:t>
      </w:r>
    </w:p>
    <w:p w14:paraId="0B7C9661" w14:textId="77777777" w:rsidR="00864168" w:rsidRDefault="00864168" w:rsidP="00864168">
      <w:pPr>
        <w:rPr>
          <w:b/>
          <w:bCs/>
        </w:rPr>
      </w:pPr>
    </w:p>
    <w:p w14:paraId="14ED4997" w14:textId="7517EF15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Key Competencies</w:t>
      </w:r>
    </w:p>
    <w:p w14:paraId="6E2CD848" w14:textId="77777777" w:rsidR="00864168" w:rsidRPr="00864168" w:rsidRDefault="00864168" w:rsidP="00864168">
      <w:pPr>
        <w:numPr>
          <w:ilvl w:val="0"/>
          <w:numId w:val="4"/>
        </w:numPr>
      </w:pPr>
      <w:r w:rsidRPr="00864168">
        <w:t>Ownership and accountability</w:t>
      </w:r>
    </w:p>
    <w:p w14:paraId="4972255C" w14:textId="77777777" w:rsidR="00864168" w:rsidRPr="00864168" w:rsidRDefault="00864168" w:rsidP="00864168">
      <w:pPr>
        <w:numPr>
          <w:ilvl w:val="0"/>
          <w:numId w:val="4"/>
        </w:numPr>
      </w:pPr>
      <w:r w:rsidRPr="00864168">
        <w:t>Analytical thinking and insight generation</w:t>
      </w:r>
    </w:p>
    <w:p w14:paraId="3B102725" w14:textId="77777777" w:rsidR="00864168" w:rsidRPr="00864168" w:rsidRDefault="00864168" w:rsidP="00864168">
      <w:pPr>
        <w:numPr>
          <w:ilvl w:val="0"/>
          <w:numId w:val="4"/>
        </w:numPr>
      </w:pPr>
      <w:r w:rsidRPr="00864168">
        <w:t>Behavioural influence and stakeholder management</w:t>
      </w:r>
    </w:p>
    <w:p w14:paraId="75BA7F6B" w14:textId="77777777" w:rsidR="00864168" w:rsidRPr="00864168" w:rsidRDefault="00864168" w:rsidP="00864168">
      <w:pPr>
        <w:numPr>
          <w:ilvl w:val="0"/>
          <w:numId w:val="4"/>
        </w:numPr>
      </w:pPr>
      <w:r w:rsidRPr="00864168">
        <w:t>Problem-solving and root cause analysis</w:t>
      </w:r>
    </w:p>
    <w:p w14:paraId="0EB728EE" w14:textId="77777777" w:rsidR="00864168" w:rsidRPr="00864168" w:rsidRDefault="00864168" w:rsidP="00864168">
      <w:pPr>
        <w:numPr>
          <w:ilvl w:val="0"/>
          <w:numId w:val="4"/>
        </w:numPr>
      </w:pPr>
      <w:r w:rsidRPr="00864168">
        <w:t>Commercial focus and cost reduction mindset</w:t>
      </w:r>
    </w:p>
    <w:p w14:paraId="6F1193E4" w14:textId="56256EC9" w:rsidR="00864168" w:rsidRPr="00864168" w:rsidRDefault="00864168" w:rsidP="00864168"/>
    <w:p w14:paraId="10638286" w14:textId="77777777" w:rsidR="00864168" w:rsidRPr="00864168" w:rsidRDefault="00864168" w:rsidP="00864168">
      <w:pPr>
        <w:rPr>
          <w:b/>
          <w:bCs/>
        </w:rPr>
      </w:pPr>
      <w:r w:rsidRPr="00864168">
        <w:rPr>
          <w:b/>
          <w:bCs/>
        </w:rPr>
        <w:t>Success Measures (KPIs)</w:t>
      </w:r>
    </w:p>
    <w:p w14:paraId="54930959" w14:textId="77777777" w:rsidR="00864168" w:rsidRPr="00864168" w:rsidRDefault="00864168" w:rsidP="00864168">
      <w:pPr>
        <w:numPr>
          <w:ilvl w:val="0"/>
          <w:numId w:val="6"/>
        </w:numPr>
      </w:pPr>
      <w:r w:rsidRPr="00864168">
        <w:t>Reduction in overall PCN volume</w:t>
      </w:r>
    </w:p>
    <w:p w14:paraId="27DA7DCA" w14:textId="77777777" w:rsidR="00864168" w:rsidRPr="00864168" w:rsidRDefault="00864168" w:rsidP="00864168">
      <w:pPr>
        <w:numPr>
          <w:ilvl w:val="0"/>
          <w:numId w:val="6"/>
        </w:numPr>
      </w:pPr>
      <w:r w:rsidRPr="00864168">
        <w:t>Reduction in repeat offences and high-risk driver incidents</w:t>
      </w:r>
    </w:p>
    <w:p w14:paraId="04187BCA" w14:textId="77777777" w:rsidR="00864168" w:rsidRPr="00864168" w:rsidRDefault="00864168" w:rsidP="00864168">
      <w:pPr>
        <w:numPr>
          <w:ilvl w:val="0"/>
          <w:numId w:val="6"/>
        </w:numPr>
      </w:pPr>
      <w:r w:rsidRPr="00864168">
        <w:t>Decrease in late payment penalties</w:t>
      </w:r>
    </w:p>
    <w:p w14:paraId="3A5199D9" w14:textId="77777777" w:rsidR="00864168" w:rsidRPr="00864168" w:rsidRDefault="00864168" w:rsidP="00864168">
      <w:pPr>
        <w:numPr>
          <w:ilvl w:val="0"/>
          <w:numId w:val="6"/>
        </w:numPr>
      </w:pPr>
      <w:r w:rsidRPr="00864168">
        <w:t>Increased capture of discounted fine rates</w:t>
      </w:r>
    </w:p>
    <w:p w14:paraId="6787ECC7" w14:textId="77777777" w:rsidR="00864168" w:rsidRPr="00864168" w:rsidRDefault="00864168" w:rsidP="00864168">
      <w:pPr>
        <w:numPr>
          <w:ilvl w:val="0"/>
          <w:numId w:val="6"/>
        </w:numPr>
      </w:pPr>
      <w:r w:rsidRPr="00864168">
        <w:t>Accuracy and timeliness of cost recharges</w:t>
      </w:r>
    </w:p>
    <w:p w14:paraId="64936B0D" w14:textId="77777777" w:rsidR="00864168" w:rsidRPr="00864168" w:rsidRDefault="00864168" w:rsidP="00864168">
      <w:pPr>
        <w:numPr>
          <w:ilvl w:val="0"/>
          <w:numId w:val="6"/>
        </w:numPr>
      </w:pPr>
      <w:r w:rsidRPr="00864168">
        <w:t>Measurable cost savings and improved divisional performance</w:t>
      </w:r>
    </w:p>
    <w:p w14:paraId="256865DC" w14:textId="77777777" w:rsidR="00F74747" w:rsidRDefault="00F74747"/>
    <w:sectPr w:rsidR="00F74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F66"/>
    <w:multiLevelType w:val="multilevel"/>
    <w:tmpl w:val="971C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290A"/>
    <w:multiLevelType w:val="multilevel"/>
    <w:tmpl w:val="188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36036"/>
    <w:multiLevelType w:val="multilevel"/>
    <w:tmpl w:val="A99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7712E"/>
    <w:multiLevelType w:val="multilevel"/>
    <w:tmpl w:val="91D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B36BB"/>
    <w:multiLevelType w:val="multilevel"/>
    <w:tmpl w:val="AD1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44C75"/>
    <w:multiLevelType w:val="multilevel"/>
    <w:tmpl w:val="CDAC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585675">
    <w:abstractNumId w:val="5"/>
  </w:num>
  <w:num w:numId="2" w16cid:durableId="1131170738">
    <w:abstractNumId w:val="1"/>
  </w:num>
  <w:num w:numId="3" w16cid:durableId="1188982547">
    <w:abstractNumId w:val="3"/>
  </w:num>
  <w:num w:numId="4" w16cid:durableId="1240946357">
    <w:abstractNumId w:val="0"/>
  </w:num>
  <w:num w:numId="5" w16cid:durableId="1690836081">
    <w:abstractNumId w:val="2"/>
  </w:num>
  <w:num w:numId="6" w16cid:durableId="1999923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8"/>
    <w:rsid w:val="00405759"/>
    <w:rsid w:val="007767E1"/>
    <w:rsid w:val="00864168"/>
    <w:rsid w:val="00AB75DF"/>
    <w:rsid w:val="00CC4A2F"/>
    <w:rsid w:val="00F7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5456"/>
  <w15:chartTrackingRefBased/>
  <w15:docId w15:val="{C178BBC5-289A-476E-9C52-645CA603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2798</Characters>
  <Application>Microsoft Office Word</Application>
  <DocSecurity>0</DocSecurity>
  <Lines>23</Lines>
  <Paragraphs>6</Paragraphs>
  <ScaleCrop>false</ScaleCrop>
  <Company>Personnel Hygiene Services Ltd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McCafferty</dc:creator>
  <cp:keywords/>
  <dc:description/>
  <cp:lastModifiedBy>Emma McCafferty</cp:lastModifiedBy>
  <cp:revision>2</cp:revision>
  <dcterms:created xsi:type="dcterms:W3CDTF">2026-06-04T09:40:00Z</dcterms:created>
  <dcterms:modified xsi:type="dcterms:W3CDTF">2026-06-04T09:45:00Z</dcterms:modified>
</cp:coreProperties>
</file>