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57FF" w14:textId="77777777" w:rsidR="001D007C" w:rsidRDefault="001D007C" w:rsidP="001D007C">
      <w:pPr>
        <w:pStyle w:val="NormalWeb"/>
        <w:shd w:val="clear" w:color="auto" w:fill="FFFFFF"/>
        <w:spacing w:before="0" w:beforeAutospacing="0" w:after="240" w:afterAutospacing="0"/>
        <w:rPr>
          <w:rFonts w:ascii="Arial" w:hAnsi="Arial" w:cs="Arial"/>
          <w:color w:val="454545"/>
          <w:sz w:val="26"/>
          <w:szCs w:val="26"/>
        </w:rPr>
      </w:pPr>
      <w:r>
        <w:rPr>
          <w:rStyle w:val="Strong"/>
          <w:rFonts w:ascii="Arial" w:eastAsiaTheme="majorEastAsia" w:hAnsi="Arial" w:cs="Arial"/>
          <w:color w:val="454545"/>
          <w:sz w:val="26"/>
          <w:szCs w:val="26"/>
        </w:rPr>
        <w:t>Technical Auditor</w:t>
      </w:r>
    </w:p>
    <w:p w14:paraId="1551809F" w14:textId="77777777" w:rsidR="001D007C" w:rsidRDefault="001D007C" w:rsidP="001D007C">
      <w:pPr>
        <w:pStyle w:val="NormalWeb"/>
        <w:shd w:val="clear" w:color="auto" w:fill="FFFFFF"/>
        <w:spacing w:before="0" w:beforeAutospacing="0" w:after="240" w:afterAutospacing="0"/>
        <w:rPr>
          <w:rFonts w:ascii="Arial" w:hAnsi="Arial" w:cs="Arial"/>
          <w:color w:val="454545"/>
          <w:sz w:val="26"/>
          <w:szCs w:val="26"/>
        </w:rPr>
      </w:pPr>
      <w:r>
        <w:rPr>
          <w:rStyle w:val="Strong"/>
          <w:rFonts w:ascii="Arial" w:eastAsiaTheme="majorEastAsia" w:hAnsi="Arial" w:cs="Arial"/>
          <w:color w:val="454545"/>
          <w:sz w:val="26"/>
          <w:szCs w:val="26"/>
        </w:rPr>
        <w:t>Location: National</w:t>
      </w:r>
    </w:p>
    <w:p w14:paraId="72C002F7" w14:textId="77777777" w:rsidR="001D007C" w:rsidRDefault="001D007C" w:rsidP="001D007C">
      <w:pPr>
        <w:pStyle w:val="NormalWeb"/>
        <w:shd w:val="clear" w:color="auto" w:fill="FFFFFF"/>
        <w:spacing w:before="0" w:beforeAutospacing="0" w:after="240" w:afterAutospacing="0"/>
        <w:rPr>
          <w:rFonts w:ascii="Arial" w:hAnsi="Arial" w:cs="Arial"/>
          <w:color w:val="454545"/>
          <w:sz w:val="26"/>
          <w:szCs w:val="26"/>
        </w:rPr>
      </w:pPr>
      <w:r>
        <w:rPr>
          <w:rFonts w:ascii="Arial" w:hAnsi="Arial" w:cs="Arial"/>
          <w:color w:val="454545"/>
          <w:sz w:val="26"/>
          <w:szCs w:val="26"/>
        </w:rPr>
        <w:t xml:space="preserve">A great opportunity to join a national company where you'll be visiting customer sites to conduct audits on any electrical work that has been carried out by our field based Electrical Engineers and make sure that they been completed to a satisfactory standard. </w:t>
      </w:r>
    </w:p>
    <w:p w14:paraId="4B3EA834" w14:textId="77777777" w:rsidR="001D007C" w:rsidRDefault="001D007C" w:rsidP="001D007C">
      <w:pPr>
        <w:pStyle w:val="NormalWeb"/>
        <w:shd w:val="clear" w:color="auto" w:fill="FFFFFF"/>
        <w:spacing w:before="0" w:beforeAutospacing="0" w:after="240" w:afterAutospacing="0"/>
        <w:rPr>
          <w:rFonts w:ascii="Arial" w:hAnsi="Arial" w:cs="Arial"/>
          <w:color w:val="454545"/>
          <w:sz w:val="26"/>
          <w:szCs w:val="26"/>
        </w:rPr>
      </w:pPr>
      <w:proofErr w:type="spellStart"/>
      <w:r>
        <w:rPr>
          <w:rFonts w:ascii="Arial" w:hAnsi="Arial" w:cs="Arial"/>
          <w:color w:val="454545"/>
          <w:sz w:val="26"/>
          <w:szCs w:val="26"/>
        </w:rPr>
        <w:t>phs</w:t>
      </w:r>
      <w:proofErr w:type="spellEnd"/>
      <w:r>
        <w:rPr>
          <w:rFonts w:ascii="Arial" w:hAnsi="Arial" w:cs="Arial"/>
          <w:color w:val="454545"/>
          <w:sz w:val="26"/>
          <w:szCs w:val="26"/>
        </w:rPr>
        <w:t xml:space="preserve"> Compliance is a division of the award-winning </w:t>
      </w:r>
      <w:proofErr w:type="spellStart"/>
      <w:r>
        <w:rPr>
          <w:rFonts w:ascii="Arial" w:hAnsi="Arial" w:cs="Arial"/>
          <w:color w:val="454545"/>
          <w:sz w:val="26"/>
          <w:szCs w:val="26"/>
        </w:rPr>
        <w:t>phs</w:t>
      </w:r>
      <w:proofErr w:type="spellEnd"/>
      <w:r>
        <w:rPr>
          <w:rFonts w:ascii="Arial" w:hAnsi="Arial" w:cs="Arial"/>
          <w:color w:val="454545"/>
          <w:sz w:val="26"/>
          <w:szCs w:val="26"/>
        </w:rPr>
        <w:t xml:space="preserve"> Group, helping more than 2,000 UK business customers test, install and manage their property infrastructure assets. </w:t>
      </w:r>
      <w:proofErr w:type="spellStart"/>
      <w:r>
        <w:rPr>
          <w:rFonts w:ascii="Arial" w:hAnsi="Arial" w:cs="Arial"/>
          <w:color w:val="454545"/>
          <w:sz w:val="26"/>
          <w:szCs w:val="26"/>
        </w:rPr>
        <w:t>phs</w:t>
      </w:r>
      <w:proofErr w:type="spellEnd"/>
      <w:r>
        <w:rPr>
          <w:rFonts w:ascii="Arial" w:hAnsi="Arial" w:cs="Arial"/>
          <w:color w:val="454545"/>
          <w:sz w:val="26"/>
          <w:szCs w:val="26"/>
        </w:rPr>
        <w:t xml:space="preserve"> Compliance self-delivers electrical test and inspection, M&amp;E installation &amp; maintenance &amp; asset verification with over 300 engineers based nationwide. Our technical and quality management standards are second to none, we are one of a few UK Companies accredited to UKAS 17020 inspection body standards for fixed wire and portable appliance testing.</w:t>
      </w:r>
    </w:p>
    <w:p w14:paraId="72D46A14" w14:textId="77777777" w:rsidR="001D007C" w:rsidRDefault="001D007C" w:rsidP="001D007C"/>
    <w:p w14:paraId="56CBAA50" w14:textId="6F0B75F9" w:rsidR="001D007C" w:rsidRPr="001D007C" w:rsidRDefault="001D007C" w:rsidP="001D007C">
      <w:pPr>
        <w:pStyle w:val="ListParagraph"/>
        <w:numPr>
          <w:ilvl w:val="0"/>
          <w:numId w:val="6"/>
        </w:numPr>
      </w:pPr>
      <w:r w:rsidRPr="001D007C">
        <w:t xml:space="preserve">Carry out quality checks </w:t>
      </w:r>
      <w:r>
        <w:t xml:space="preserve">and verification </w:t>
      </w:r>
      <w:r w:rsidRPr="001D007C">
        <w:t>on a required percentage of engineer reports, ensuring technical accuracy, grammatical correctness, and compliance with British and ROI standards. Countersign where required.</w:t>
      </w:r>
    </w:p>
    <w:p w14:paraId="5E51984D" w14:textId="37DD219E" w:rsidR="001D007C" w:rsidRPr="001D007C" w:rsidRDefault="001D007C" w:rsidP="001D007C">
      <w:pPr>
        <w:numPr>
          <w:ilvl w:val="0"/>
          <w:numId w:val="1"/>
        </w:numPr>
      </w:pPr>
      <w:r w:rsidRPr="001D007C">
        <w:t xml:space="preserve">Conduct on-site </w:t>
      </w:r>
      <w:r>
        <w:t xml:space="preserve">and post site </w:t>
      </w:r>
      <w:r w:rsidRPr="001D007C">
        <w:t>inspections with each field engineer to assess the quality of completed work.</w:t>
      </w:r>
    </w:p>
    <w:p w14:paraId="7B4CA89F" w14:textId="77777777" w:rsidR="001D007C" w:rsidRPr="001D007C" w:rsidRDefault="001D007C" w:rsidP="001D007C">
      <w:pPr>
        <w:numPr>
          <w:ilvl w:val="0"/>
          <w:numId w:val="1"/>
        </w:numPr>
      </w:pPr>
      <w:r w:rsidRPr="001D007C">
        <w:t>Provide technical feedback to regional management teams through bimonthly regional meetings.</w:t>
      </w:r>
    </w:p>
    <w:p w14:paraId="46EDD61F" w14:textId="77777777" w:rsidR="001D007C" w:rsidRPr="001D007C" w:rsidRDefault="001D007C" w:rsidP="001D007C">
      <w:pPr>
        <w:numPr>
          <w:ilvl w:val="0"/>
          <w:numId w:val="1"/>
        </w:numPr>
      </w:pPr>
      <w:r w:rsidRPr="001D007C">
        <w:t>Investigate customer complaints and conduct audits where necessary.</w:t>
      </w:r>
    </w:p>
    <w:p w14:paraId="2D3C2E91" w14:textId="1E97ED97" w:rsidR="001D007C" w:rsidRPr="001D007C" w:rsidRDefault="001D007C" w:rsidP="001D007C"/>
    <w:p w14:paraId="78D33934" w14:textId="77777777" w:rsidR="001D007C" w:rsidRPr="001D007C" w:rsidRDefault="001D007C" w:rsidP="001D007C">
      <w:pPr>
        <w:rPr>
          <w:b/>
          <w:bCs/>
        </w:rPr>
      </w:pPr>
      <w:r w:rsidRPr="001D007C">
        <w:rPr>
          <w:b/>
          <w:bCs/>
        </w:rPr>
        <w:t>Essential Requirements</w:t>
      </w:r>
    </w:p>
    <w:p w14:paraId="5A46797F" w14:textId="77777777" w:rsidR="001D007C" w:rsidRPr="001D007C" w:rsidRDefault="001D007C" w:rsidP="001D007C">
      <w:pPr>
        <w:numPr>
          <w:ilvl w:val="0"/>
          <w:numId w:val="2"/>
        </w:numPr>
      </w:pPr>
      <w:r w:rsidRPr="001D007C">
        <w:t>Strong communication skills with the ability to engage effectively with clients and colleagues.</w:t>
      </w:r>
    </w:p>
    <w:p w14:paraId="5CAFF5D8" w14:textId="77777777" w:rsidR="001D007C" w:rsidRPr="001D007C" w:rsidRDefault="001D007C" w:rsidP="001D007C">
      <w:pPr>
        <w:numPr>
          <w:ilvl w:val="0"/>
          <w:numId w:val="2"/>
        </w:numPr>
      </w:pPr>
      <w:r w:rsidRPr="001D007C">
        <w:t>Ability to assess work objectively and provide constructive, actionable feedback.</w:t>
      </w:r>
    </w:p>
    <w:p w14:paraId="65775135" w14:textId="77777777" w:rsidR="001D007C" w:rsidRPr="001D007C" w:rsidRDefault="001D007C" w:rsidP="001D007C">
      <w:pPr>
        <w:numPr>
          <w:ilvl w:val="0"/>
          <w:numId w:val="2"/>
        </w:numPr>
      </w:pPr>
      <w:r w:rsidRPr="001D007C">
        <w:t>Willingness to travel nationally, with occasional overnight stays, weekends, or evening work.</w:t>
      </w:r>
    </w:p>
    <w:p w14:paraId="2D73541E" w14:textId="77777777" w:rsidR="001D007C" w:rsidRPr="001D007C" w:rsidRDefault="001D007C" w:rsidP="001D007C">
      <w:pPr>
        <w:numPr>
          <w:ilvl w:val="0"/>
          <w:numId w:val="2"/>
        </w:numPr>
      </w:pPr>
      <w:r w:rsidRPr="001D007C">
        <w:t>Full, clean UK driving licence (L3 company car or allowance provided).</w:t>
      </w:r>
    </w:p>
    <w:p w14:paraId="3C6ED206" w14:textId="77777777" w:rsidR="001D007C" w:rsidRPr="001D007C" w:rsidRDefault="001D007C" w:rsidP="001D007C">
      <w:pPr>
        <w:numPr>
          <w:ilvl w:val="0"/>
          <w:numId w:val="2"/>
        </w:numPr>
      </w:pPr>
      <w:r w:rsidRPr="001D007C">
        <w:t>Eligibility to meet enhanced criminal records disclosure requirements.</w:t>
      </w:r>
    </w:p>
    <w:p w14:paraId="027C02D4" w14:textId="77777777" w:rsidR="001D007C" w:rsidRPr="001D007C" w:rsidRDefault="001D007C" w:rsidP="001D007C">
      <w:pPr>
        <w:numPr>
          <w:ilvl w:val="0"/>
          <w:numId w:val="2"/>
        </w:numPr>
      </w:pPr>
      <w:r w:rsidRPr="001D007C">
        <w:t>Understanding and commitment to equality and diversity in the workplace.</w:t>
      </w:r>
    </w:p>
    <w:p w14:paraId="6A853FE7" w14:textId="458270A1" w:rsidR="001D007C" w:rsidRPr="001D007C" w:rsidRDefault="001D007C" w:rsidP="001D007C"/>
    <w:p w14:paraId="14F1664D" w14:textId="77777777" w:rsidR="001D007C" w:rsidRPr="001D007C" w:rsidRDefault="001D007C" w:rsidP="001D007C">
      <w:pPr>
        <w:rPr>
          <w:b/>
          <w:bCs/>
        </w:rPr>
      </w:pPr>
      <w:r w:rsidRPr="001D007C">
        <w:rPr>
          <w:b/>
          <w:bCs/>
        </w:rPr>
        <w:t>Minimum Qualifications &amp; Experience</w:t>
      </w:r>
    </w:p>
    <w:p w14:paraId="0BEE593D" w14:textId="0EC7BFDD" w:rsidR="001D007C" w:rsidRPr="001D007C" w:rsidRDefault="001D007C" w:rsidP="001D007C">
      <w:pPr>
        <w:numPr>
          <w:ilvl w:val="0"/>
          <w:numId w:val="3"/>
        </w:numPr>
      </w:pPr>
      <w:r w:rsidRPr="001D007C">
        <w:lastRenderedPageBreak/>
        <w:t xml:space="preserve">Minimum </w:t>
      </w:r>
      <w:r>
        <w:t xml:space="preserve">5 </w:t>
      </w:r>
      <w:r w:rsidRPr="001D007C">
        <w:t>years’ experience in electrical testing and inspection.</w:t>
      </w:r>
    </w:p>
    <w:p w14:paraId="51E234A7" w14:textId="77777777" w:rsidR="001D007C" w:rsidRPr="001D007C" w:rsidRDefault="001D007C" w:rsidP="001D007C">
      <w:pPr>
        <w:numPr>
          <w:ilvl w:val="0"/>
          <w:numId w:val="3"/>
        </w:numPr>
      </w:pPr>
      <w:r w:rsidRPr="001D007C">
        <w:t>At least 6 years’ relevant post</w:t>
      </w:r>
      <w:r w:rsidRPr="001D007C">
        <w:noBreakHyphen/>
        <w:t>qualification experience.</w:t>
      </w:r>
    </w:p>
    <w:p w14:paraId="6E0ACD0C" w14:textId="77777777" w:rsidR="001D007C" w:rsidRPr="001D007C" w:rsidRDefault="001D007C" w:rsidP="001D007C">
      <w:pPr>
        <w:numPr>
          <w:ilvl w:val="0"/>
          <w:numId w:val="3"/>
        </w:numPr>
      </w:pPr>
      <w:r w:rsidRPr="001D007C">
        <w:t>Working knowledge of BS 7671.</w:t>
      </w:r>
    </w:p>
    <w:p w14:paraId="2F693228" w14:textId="77777777" w:rsidR="001D007C" w:rsidRPr="001D007C" w:rsidRDefault="001D007C" w:rsidP="001D007C">
      <w:pPr>
        <w:numPr>
          <w:ilvl w:val="0"/>
          <w:numId w:val="3"/>
        </w:numPr>
      </w:pPr>
      <w:r w:rsidRPr="001D007C">
        <w:t>Understanding of Health &amp; Safety umbrella legislation.</w:t>
      </w:r>
    </w:p>
    <w:p w14:paraId="71B5F87A" w14:textId="10A01BF3" w:rsidR="001D007C" w:rsidRPr="001D007C" w:rsidRDefault="001D007C" w:rsidP="001D007C">
      <w:pPr>
        <w:numPr>
          <w:ilvl w:val="0"/>
          <w:numId w:val="3"/>
        </w:numPr>
      </w:pPr>
      <w:r>
        <w:t xml:space="preserve">Strong </w:t>
      </w:r>
      <w:r w:rsidRPr="001D007C">
        <w:t xml:space="preserve"> IT skills.</w:t>
      </w:r>
    </w:p>
    <w:p w14:paraId="6D0A5941" w14:textId="3827A1DC" w:rsidR="001D007C" w:rsidRPr="001D007C" w:rsidRDefault="001D007C" w:rsidP="001D007C"/>
    <w:p w14:paraId="410EF30C" w14:textId="77777777" w:rsidR="001D007C" w:rsidRPr="001D007C" w:rsidRDefault="001D007C" w:rsidP="001D007C">
      <w:pPr>
        <w:rPr>
          <w:b/>
          <w:bCs/>
        </w:rPr>
      </w:pPr>
      <w:r w:rsidRPr="001D007C">
        <w:rPr>
          <w:b/>
          <w:bCs/>
        </w:rPr>
        <w:t>Required Qualifications</w:t>
      </w:r>
    </w:p>
    <w:p w14:paraId="285075C0" w14:textId="212DD3EA" w:rsidR="001D007C" w:rsidRPr="001D007C" w:rsidRDefault="001D007C" w:rsidP="001D007C">
      <w:pPr>
        <w:numPr>
          <w:ilvl w:val="0"/>
          <w:numId w:val="4"/>
        </w:numPr>
      </w:pPr>
      <w:r w:rsidRPr="001D007C">
        <w:t xml:space="preserve">Level 3 Technical Certificates with relevant NVQ Level </w:t>
      </w:r>
      <w:r>
        <w:t>3 with AM2</w:t>
      </w:r>
    </w:p>
    <w:p w14:paraId="31C21DD1" w14:textId="77777777" w:rsidR="001D007C" w:rsidRPr="001D007C" w:rsidRDefault="001D007C" w:rsidP="001D007C">
      <w:pPr>
        <w:numPr>
          <w:ilvl w:val="0"/>
          <w:numId w:val="4"/>
        </w:numPr>
      </w:pPr>
      <w:r w:rsidRPr="001D007C">
        <w:t>City &amp; Guilds 2391 Inspection &amp; Testing.</w:t>
      </w:r>
    </w:p>
    <w:p w14:paraId="7EFEB74F" w14:textId="77777777" w:rsidR="001D007C" w:rsidRPr="001D007C" w:rsidRDefault="001D007C" w:rsidP="001D007C">
      <w:pPr>
        <w:numPr>
          <w:ilvl w:val="0"/>
          <w:numId w:val="4"/>
        </w:numPr>
      </w:pPr>
      <w:r w:rsidRPr="001D007C">
        <w:t>Current Wiring Regulations (18th Edition) qualification/update.</w:t>
      </w:r>
    </w:p>
    <w:p w14:paraId="0CCB507B" w14:textId="637958CD" w:rsidR="001D007C" w:rsidRPr="001D007C" w:rsidRDefault="001D007C" w:rsidP="001D007C"/>
    <w:p w14:paraId="6EDB3F0B" w14:textId="77777777" w:rsidR="001D007C" w:rsidRPr="001D007C" w:rsidRDefault="001D007C" w:rsidP="001D007C">
      <w:pPr>
        <w:rPr>
          <w:b/>
          <w:bCs/>
        </w:rPr>
      </w:pPr>
      <w:r w:rsidRPr="001D007C">
        <w:rPr>
          <w:b/>
          <w:bCs/>
        </w:rPr>
        <w:t>What We Offer</w:t>
      </w:r>
    </w:p>
    <w:p w14:paraId="6C0E8A52" w14:textId="77777777" w:rsidR="001D007C" w:rsidRPr="001D007C" w:rsidRDefault="001D007C" w:rsidP="001D007C">
      <w:pPr>
        <w:numPr>
          <w:ilvl w:val="0"/>
          <w:numId w:val="5"/>
        </w:numPr>
      </w:pPr>
      <w:r w:rsidRPr="001D007C">
        <w:t>Competitive salary.</w:t>
      </w:r>
    </w:p>
    <w:p w14:paraId="04DD596A" w14:textId="77777777" w:rsidR="001D007C" w:rsidRPr="001D007C" w:rsidRDefault="001D007C" w:rsidP="001D007C">
      <w:pPr>
        <w:numPr>
          <w:ilvl w:val="0"/>
          <w:numId w:val="5"/>
        </w:numPr>
      </w:pPr>
      <w:r w:rsidRPr="001D007C">
        <w:t>L3 company car or equivalent allowance.</w:t>
      </w:r>
    </w:p>
    <w:p w14:paraId="3ABBE118" w14:textId="77777777" w:rsidR="001D007C" w:rsidRPr="001D007C" w:rsidRDefault="001D007C" w:rsidP="001D007C">
      <w:pPr>
        <w:numPr>
          <w:ilvl w:val="0"/>
          <w:numId w:val="5"/>
        </w:numPr>
      </w:pPr>
      <w:r w:rsidRPr="001D007C">
        <w:t>Pension scheme.</w:t>
      </w:r>
    </w:p>
    <w:p w14:paraId="54B7284A" w14:textId="77777777" w:rsidR="001D007C" w:rsidRPr="001D007C" w:rsidRDefault="001D007C" w:rsidP="001D007C">
      <w:pPr>
        <w:numPr>
          <w:ilvl w:val="0"/>
          <w:numId w:val="5"/>
        </w:numPr>
      </w:pPr>
      <w:r w:rsidRPr="001D007C">
        <w:t>31 days’ holiday including Bank Holidays.</w:t>
      </w:r>
    </w:p>
    <w:p w14:paraId="5FC5054E" w14:textId="77777777" w:rsidR="00B176F6" w:rsidRDefault="00B176F6"/>
    <w:sectPr w:rsidR="00B176F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996C" w14:textId="77777777" w:rsidR="001D007C" w:rsidRDefault="001D007C" w:rsidP="001D007C">
      <w:pPr>
        <w:spacing w:after="0" w:line="240" w:lineRule="auto"/>
      </w:pPr>
      <w:r>
        <w:separator/>
      </w:r>
    </w:p>
  </w:endnote>
  <w:endnote w:type="continuationSeparator" w:id="0">
    <w:p w14:paraId="36FBBFA0" w14:textId="77777777" w:rsidR="001D007C" w:rsidRDefault="001D007C" w:rsidP="001D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altName w:val="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FDD8" w14:textId="77777777" w:rsidR="001D007C" w:rsidRDefault="001D007C" w:rsidP="001D007C">
      <w:pPr>
        <w:spacing w:after="0" w:line="240" w:lineRule="auto"/>
      </w:pPr>
      <w:r>
        <w:separator/>
      </w:r>
    </w:p>
  </w:footnote>
  <w:footnote w:type="continuationSeparator" w:id="0">
    <w:p w14:paraId="4A05E971" w14:textId="77777777" w:rsidR="001D007C" w:rsidRDefault="001D007C" w:rsidP="001D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CF9A" w14:textId="77777777" w:rsidR="001D007C" w:rsidRDefault="001D007C">
    <w:pPr>
      <w:pStyle w:val="Header"/>
    </w:pPr>
  </w:p>
  <w:p w14:paraId="77B17E21" w14:textId="77777777" w:rsidR="001D007C" w:rsidRDefault="001D007C">
    <w:pPr>
      <w:pStyle w:val="Header"/>
    </w:pPr>
  </w:p>
  <w:p w14:paraId="1E4C1F8E" w14:textId="77777777" w:rsidR="001D007C" w:rsidRDefault="001D007C">
    <w:pPr>
      <w:pStyle w:val="Header"/>
    </w:pPr>
  </w:p>
  <w:p w14:paraId="1FDAB747" w14:textId="77777777" w:rsidR="001D007C" w:rsidRDefault="001D0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130"/>
    <w:multiLevelType w:val="multilevel"/>
    <w:tmpl w:val="732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5F04"/>
    <w:multiLevelType w:val="hybridMultilevel"/>
    <w:tmpl w:val="EE28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B2127"/>
    <w:multiLevelType w:val="multilevel"/>
    <w:tmpl w:val="2EF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04903"/>
    <w:multiLevelType w:val="multilevel"/>
    <w:tmpl w:val="5D9C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91048"/>
    <w:multiLevelType w:val="multilevel"/>
    <w:tmpl w:val="96CE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C1397E"/>
    <w:multiLevelType w:val="multilevel"/>
    <w:tmpl w:val="AFA4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856304">
    <w:abstractNumId w:val="2"/>
  </w:num>
  <w:num w:numId="2" w16cid:durableId="238564527">
    <w:abstractNumId w:val="0"/>
  </w:num>
  <w:num w:numId="3" w16cid:durableId="464663081">
    <w:abstractNumId w:val="5"/>
  </w:num>
  <w:num w:numId="4" w16cid:durableId="1977487803">
    <w:abstractNumId w:val="3"/>
  </w:num>
  <w:num w:numId="5" w16cid:durableId="647246538">
    <w:abstractNumId w:val="4"/>
  </w:num>
  <w:num w:numId="6" w16cid:durableId="393283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7C"/>
    <w:rsid w:val="001D007C"/>
    <w:rsid w:val="0061655B"/>
    <w:rsid w:val="00B176F6"/>
    <w:rsid w:val="00DE6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73AF"/>
  <w15:chartTrackingRefBased/>
  <w15:docId w15:val="{97B35B3A-5066-449A-ACB6-127AE857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07C"/>
    <w:rPr>
      <w:rFonts w:eastAsiaTheme="majorEastAsia" w:cstheme="majorBidi"/>
      <w:color w:val="272727" w:themeColor="text1" w:themeTint="D8"/>
    </w:rPr>
  </w:style>
  <w:style w:type="paragraph" w:styleId="Title">
    <w:name w:val="Title"/>
    <w:basedOn w:val="Normal"/>
    <w:next w:val="Normal"/>
    <w:link w:val="TitleChar"/>
    <w:uiPriority w:val="10"/>
    <w:qFormat/>
    <w:rsid w:val="001D0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07C"/>
    <w:pPr>
      <w:spacing w:before="160"/>
      <w:jc w:val="center"/>
    </w:pPr>
    <w:rPr>
      <w:i/>
      <w:iCs/>
      <w:color w:val="404040" w:themeColor="text1" w:themeTint="BF"/>
    </w:rPr>
  </w:style>
  <w:style w:type="character" w:customStyle="1" w:styleId="QuoteChar">
    <w:name w:val="Quote Char"/>
    <w:basedOn w:val="DefaultParagraphFont"/>
    <w:link w:val="Quote"/>
    <w:uiPriority w:val="29"/>
    <w:rsid w:val="001D007C"/>
    <w:rPr>
      <w:i/>
      <w:iCs/>
      <w:color w:val="404040" w:themeColor="text1" w:themeTint="BF"/>
    </w:rPr>
  </w:style>
  <w:style w:type="paragraph" w:styleId="ListParagraph">
    <w:name w:val="List Paragraph"/>
    <w:basedOn w:val="Normal"/>
    <w:uiPriority w:val="34"/>
    <w:qFormat/>
    <w:rsid w:val="001D007C"/>
    <w:pPr>
      <w:ind w:left="720"/>
      <w:contextualSpacing/>
    </w:pPr>
  </w:style>
  <w:style w:type="character" w:styleId="IntenseEmphasis">
    <w:name w:val="Intense Emphasis"/>
    <w:basedOn w:val="DefaultParagraphFont"/>
    <w:uiPriority w:val="21"/>
    <w:qFormat/>
    <w:rsid w:val="001D007C"/>
    <w:rPr>
      <w:i/>
      <w:iCs/>
      <w:color w:val="0F4761" w:themeColor="accent1" w:themeShade="BF"/>
    </w:rPr>
  </w:style>
  <w:style w:type="paragraph" w:styleId="IntenseQuote">
    <w:name w:val="Intense Quote"/>
    <w:basedOn w:val="Normal"/>
    <w:next w:val="Normal"/>
    <w:link w:val="IntenseQuoteChar"/>
    <w:uiPriority w:val="30"/>
    <w:qFormat/>
    <w:rsid w:val="001D0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07C"/>
    <w:rPr>
      <w:i/>
      <w:iCs/>
      <w:color w:val="0F4761" w:themeColor="accent1" w:themeShade="BF"/>
    </w:rPr>
  </w:style>
  <w:style w:type="character" w:styleId="IntenseReference">
    <w:name w:val="Intense Reference"/>
    <w:basedOn w:val="DefaultParagraphFont"/>
    <w:uiPriority w:val="32"/>
    <w:qFormat/>
    <w:rsid w:val="001D007C"/>
    <w:rPr>
      <w:b/>
      <w:bCs/>
      <w:smallCaps/>
      <w:color w:val="0F4761" w:themeColor="accent1" w:themeShade="BF"/>
      <w:spacing w:val="5"/>
    </w:rPr>
  </w:style>
  <w:style w:type="paragraph" w:styleId="Header">
    <w:name w:val="header"/>
    <w:basedOn w:val="Normal"/>
    <w:link w:val="HeaderChar"/>
    <w:uiPriority w:val="99"/>
    <w:unhideWhenUsed/>
    <w:rsid w:val="001D0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07C"/>
  </w:style>
  <w:style w:type="paragraph" w:styleId="Footer">
    <w:name w:val="footer"/>
    <w:basedOn w:val="Normal"/>
    <w:link w:val="FooterChar"/>
    <w:uiPriority w:val="99"/>
    <w:unhideWhenUsed/>
    <w:rsid w:val="001D0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07C"/>
  </w:style>
  <w:style w:type="character" w:styleId="Strong">
    <w:name w:val="Strong"/>
    <w:basedOn w:val="DefaultParagraphFont"/>
    <w:uiPriority w:val="22"/>
    <w:qFormat/>
    <w:rsid w:val="001D007C"/>
    <w:rPr>
      <w:rFonts w:ascii="Ubuntu" w:hAnsi="Ubuntu"/>
      <w:b/>
      <w:bCs/>
    </w:rPr>
  </w:style>
  <w:style w:type="paragraph" w:styleId="NormalWeb">
    <w:name w:val="Normal (Web)"/>
    <w:basedOn w:val="Normal"/>
    <w:uiPriority w:val="99"/>
    <w:semiHidden/>
    <w:unhideWhenUsed/>
    <w:rsid w:val="001D00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321</Words>
  <Characters>2094</Characters>
  <Application>Microsoft Office Word</Application>
  <DocSecurity>0</DocSecurity>
  <Lines>56</Lines>
  <Paragraphs>46</Paragraphs>
  <ScaleCrop>false</ScaleCrop>
  <Company>Personnel Hygiene Services Ltd</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Power</dc:creator>
  <cp:keywords/>
  <dc:description/>
  <cp:lastModifiedBy>Danny Power</cp:lastModifiedBy>
  <cp:revision>1</cp:revision>
  <dcterms:created xsi:type="dcterms:W3CDTF">2026-03-23T14:58:00Z</dcterms:created>
  <dcterms:modified xsi:type="dcterms:W3CDTF">2026-03-23T15:07:00Z</dcterms:modified>
</cp:coreProperties>
</file>