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886"/>
        <w:tblW w:w="10080" w:type="dxa"/>
        <w:tblLayout w:type="fixed"/>
        <w:tblLook w:val="0000" w:firstRow="0" w:lastRow="0" w:firstColumn="0" w:lastColumn="0" w:noHBand="0" w:noVBand="0"/>
      </w:tblPr>
      <w:tblGrid>
        <w:gridCol w:w="2430"/>
        <w:gridCol w:w="7650"/>
      </w:tblGrid>
      <w:tr w:rsidR="00A31A09" w:rsidRPr="002B2F7E" w14:paraId="212C7956" w14:textId="77777777" w:rsidTr="00A31A09">
        <w:trPr>
          <w:trHeight w:hRule="exact" w:val="403"/>
        </w:trPr>
        <w:tc>
          <w:tcPr>
            <w:tcW w:w="2430" w:type="dxa"/>
            <w:shd w:val="clear" w:color="auto" w:fill="BFBFBF" w:themeFill="background1" w:themeFillShade="BF"/>
          </w:tcPr>
          <w:p w14:paraId="53DDC537" w14:textId="77777777" w:rsidR="00A31A09" w:rsidRPr="002B2F7E" w:rsidRDefault="00A31A09" w:rsidP="00A31A09">
            <w:pPr>
              <w:rPr>
                <w:rFonts w:ascii="Calibri" w:eastAsia="Times New Roman" w:hAnsi="Calibri" w:cs="Calibri"/>
                <w:b/>
                <w:lang w:val="en-AU"/>
              </w:rPr>
            </w:pPr>
            <w:r w:rsidRPr="002B2F7E">
              <w:rPr>
                <w:rFonts w:ascii="Calibri" w:eastAsia="Times New Roman" w:hAnsi="Calibri" w:cs="Calibri"/>
                <w:b/>
                <w:lang w:val="en-AU"/>
              </w:rPr>
              <w:t xml:space="preserve">Job Title </w:t>
            </w:r>
          </w:p>
        </w:tc>
        <w:tc>
          <w:tcPr>
            <w:tcW w:w="7650" w:type="dxa"/>
          </w:tcPr>
          <w:p w14:paraId="7DE3A48C" w14:textId="1EC9889F" w:rsidR="00A31A09" w:rsidRPr="002B2F7E" w:rsidRDefault="00BE3A4F" w:rsidP="00A31A09">
            <w:pPr>
              <w:rPr>
                <w:rFonts w:ascii="Calibri" w:eastAsia="Times New Roman" w:hAnsi="Calibri" w:cs="Calibri"/>
                <w:bCs/>
                <w:lang w:val="en-AU"/>
              </w:rPr>
            </w:pPr>
            <w:r w:rsidRPr="002B2F7E">
              <w:rPr>
                <w:rFonts w:ascii="Calibri" w:eastAsia="Times New Roman" w:hAnsi="Calibri" w:cs="Calibri"/>
                <w:bCs/>
                <w:lang w:val="en-US"/>
              </w:rPr>
              <w:t>Continuous Improvement Lead</w:t>
            </w:r>
          </w:p>
        </w:tc>
      </w:tr>
      <w:tr w:rsidR="00A31A09" w:rsidRPr="002B2F7E" w14:paraId="27D41601" w14:textId="77777777" w:rsidTr="00A31A09">
        <w:trPr>
          <w:trHeight w:hRule="exact" w:val="403"/>
        </w:trPr>
        <w:tc>
          <w:tcPr>
            <w:tcW w:w="2430" w:type="dxa"/>
            <w:shd w:val="clear" w:color="auto" w:fill="BFBFBF" w:themeFill="background1" w:themeFillShade="BF"/>
          </w:tcPr>
          <w:p w14:paraId="42379010" w14:textId="77777777" w:rsidR="00A31A09" w:rsidRPr="002B2F7E" w:rsidRDefault="00A31A09" w:rsidP="00A31A09">
            <w:pPr>
              <w:rPr>
                <w:rFonts w:ascii="Calibri" w:eastAsia="Times New Roman" w:hAnsi="Calibri" w:cs="Calibri"/>
                <w:b/>
                <w:lang w:val="en-AU"/>
              </w:rPr>
            </w:pPr>
            <w:r w:rsidRPr="002B2F7E">
              <w:rPr>
                <w:rFonts w:ascii="Calibri" w:eastAsia="Times New Roman" w:hAnsi="Calibri" w:cs="Calibri"/>
                <w:b/>
                <w:lang w:val="en-AU"/>
              </w:rPr>
              <w:t>Location</w:t>
            </w:r>
          </w:p>
        </w:tc>
        <w:tc>
          <w:tcPr>
            <w:tcW w:w="7650" w:type="dxa"/>
          </w:tcPr>
          <w:p w14:paraId="689E9C03" w14:textId="6A59A558" w:rsidR="00A31A09" w:rsidRPr="002B2F7E" w:rsidRDefault="00E464F6" w:rsidP="00A31A09">
            <w:pPr>
              <w:rPr>
                <w:rFonts w:ascii="Calibri" w:eastAsia="Times New Roman" w:hAnsi="Calibri" w:cs="Calibri"/>
                <w:bCs/>
                <w:lang w:val="en-AU"/>
              </w:rPr>
            </w:pPr>
            <w:r w:rsidRPr="002B2F7E">
              <w:rPr>
                <w:rFonts w:ascii="Calibri" w:eastAsia="Times New Roman" w:hAnsi="Calibri" w:cs="Calibri"/>
                <w:b/>
                <w:lang w:val="en-AU"/>
              </w:rPr>
              <w:t>phs</w:t>
            </w:r>
            <w:r w:rsidRPr="002B2F7E">
              <w:rPr>
                <w:rFonts w:ascii="Calibri" w:eastAsia="Times New Roman" w:hAnsi="Calibri" w:cs="Calibri"/>
                <w:bCs/>
                <w:lang w:val="en-AU"/>
              </w:rPr>
              <w:t xml:space="preserve"> Group Head Offices</w:t>
            </w:r>
            <w:r w:rsidR="00AC5B4F" w:rsidRPr="002B2F7E">
              <w:rPr>
                <w:rFonts w:ascii="Calibri" w:eastAsia="Times New Roman" w:hAnsi="Calibri" w:cs="Calibri"/>
                <w:bCs/>
                <w:lang w:val="en-AU"/>
              </w:rPr>
              <w:t xml:space="preserve"> (Caerphilly/Tamworth)</w:t>
            </w:r>
          </w:p>
        </w:tc>
      </w:tr>
      <w:tr w:rsidR="00A31A09" w:rsidRPr="002B2F7E" w14:paraId="0B9E96ED" w14:textId="77777777" w:rsidTr="00A31A09">
        <w:trPr>
          <w:trHeight w:hRule="exact" w:val="403"/>
        </w:trPr>
        <w:tc>
          <w:tcPr>
            <w:tcW w:w="2430" w:type="dxa"/>
            <w:shd w:val="clear" w:color="auto" w:fill="BFBFBF" w:themeFill="background1" w:themeFillShade="BF"/>
          </w:tcPr>
          <w:p w14:paraId="0E5CE1F5" w14:textId="77777777" w:rsidR="00A31A09" w:rsidRPr="002B2F7E" w:rsidRDefault="00A31A09" w:rsidP="00A31A09">
            <w:pPr>
              <w:rPr>
                <w:rFonts w:ascii="Calibri" w:eastAsia="Times New Roman" w:hAnsi="Calibri" w:cs="Calibri"/>
                <w:b/>
                <w:lang w:val="en-AU"/>
              </w:rPr>
            </w:pPr>
            <w:r w:rsidRPr="002B2F7E">
              <w:rPr>
                <w:rFonts w:ascii="Calibri" w:eastAsia="Times New Roman" w:hAnsi="Calibri" w:cs="Calibri"/>
                <w:b/>
                <w:lang w:val="en-AU"/>
              </w:rPr>
              <w:t>Reports to</w:t>
            </w:r>
          </w:p>
        </w:tc>
        <w:tc>
          <w:tcPr>
            <w:tcW w:w="7650" w:type="dxa"/>
          </w:tcPr>
          <w:p w14:paraId="1C553352" w14:textId="32A56836" w:rsidR="00A31A09" w:rsidRPr="002B2F7E" w:rsidRDefault="00BE3A4F" w:rsidP="00A31A09">
            <w:pPr>
              <w:rPr>
                <w:rFonts w:ascii="Calibri" w:eastAsia="Times New Roman" w:hAnsi="Calibri" w:cs="Calibri"/>
                <w:bCs/>
                <w:lang w:val="en-AU"/>
              </w:rPr>
            </w:pPr>
            <w:r w:rsidRPr="002B2F7E">
              <w:rPr>
                <w:rFonts w:ascii="Calibri" w:eastAsia="Times New Roman" w:hAnsi="Calibri" w:cs="Calibri"/>
                <w:bCs/>
                <w:lang w:val="en-AU"/>
              </w:rPr>
              <w:t>Group IT Director</w:t>
            </w:r>
          </w:p>
        </w:tc>
      </w:tr>
      <w:tr w:rsidR="00A31A09" w:rsidRPr="002B2F7E" w14:paraId="50E0F36B" w14:textId="77777777" w:rsidTr="00A31A09">
        <w:trPr>
          <w:trHeight w:hRule="exact" w:val="492"/>
        </w:trPr>
        <w:tc>
          <w:tcPr>
            <w:tcW w:w="2430" w:type="dxa"/>
            <w:shd w:val="clear" w:color="auto" w:fill="BFBFBF" w:themeFill="background1" w:themeFillShade="BF"/>
          </w:tcPr>
          <w:p w14:paraId="5E10B62C" w14:textId="77777777" w:rsidR="00A31A09" w:rsidRPr="002B2F7E" w:rsidRDefault="00A31A09" w:rsidP="00A31A09">
            <w:pPr>
              <w:rPr>
                <w:rFonts w:ascii="Calibri" w:eastAsia="Times New Roman" w:hAnsi="Calibri" w:cs="Calibri"/>
                <w:b/>
                <w:lang w:val="en-AU"/>
              </w:rPr>
            </w:pPr>
            <w:r w:rsidRPr="002B2F7E">
              <w:rPr>
                <w:rFonts w:ascii="Calibri" w:eastAsia="Times New Roman" w:hAnsi="Calibri" w:cs="Calibri"/>
                <w:b/>
                <w:lang w:val="en-AU"/>
              </w:rPr>
              <w:t>Direct Reports</w:t>
            </w:r>
          </w:p>
        </w:tc>
        <w:tc>
          <w:tcPr>
            <w:tcW w:w="7650" w:type="dxa"/>
          </w:tcPr>
          <w:p w14:paraId="4229990A" w14:textId="346D0C83" w:rsidR="00A31A09" w:rsidRPr="002B2F7E" w:rsidRDefault="00BE3A4F" w:rsidP="00A31A09">
            <w:pPr>
              <w:rPr>
                <w:rFonts w:ascii="Calibri" w:eastAsia="Times New Roman" w:hAnsi="Calibri" w:cs="Calibri"/>
                <w:bCs/>
                <w:lang w:val="en-AU"/>
              </w:rPr>
            </w:pPr>
            <w:r w:rsidRPr="002B2F7E">
              <w:rPr>
                <w:rFonts w:ascii="Calibri" w:eastAsia="Times New Roman" w:hAnsi="Calibri" w:cs="Calibri"/>
                <w:bCs/>
                <w:lang w:val="en-AU"/>
              </w:rPr>
              <w:t>None</w:t>
            </w:r>
          </w:p>
        </w:tc>
      </w:tr>
      <w:tr w:rsidR="00A31A09" w:rsidRPr="002B2F7E" w14:paraId="3D56E7DF" w14:textId="77777777" w:rsidTr="00504413">
        <w:trPr>
          <w:trHeight w:hRule="exact" w:val="1013"/>
        </w:trPr>
        <w:tc>
          <w:tcPr>
            <w:tcW w:w="2430" w:type="dxa"/>
            <w:tcBorders>
              <w:top w:val="single" w:sz="6" w:space="0" w:color="auto"/>
              <w:left w:val="single" w:sz="6" w:space="0" w:color="auto"/>
              <w:bottom w:val="single" w:sz="6" w:space="0" w:color="auto"/>
              <w:right w:val="single" w:sz="6" w:space="0" w:color="auto"/>
            </w:tcBorders>
            <w:shd w:val="clear" w:color="auto" w:fill="BFBFBF"/>
          </w:tcPr>
          <w:p w14:paraId="6BBB152D" w14:textId="678134C1" w:rsidR="00A31A09" w:rsidRPr="002B2F7E" w:rsidRDefault="00A31A09" w:rsidP="00A31A09">
            <w:pPr>
              <w:rPr>
                <w:rFonts w:ascii="Calibri" w:eastAsia="Times New Roman" w:hAnsi="Calibri" w:cs="Calibri"/>
                <w:b/>
                <w:lang w:val="en-AU"/>
              </w:rPr>
            </w:pPr>
            <w:r w:rsidRPr="002B2F7E">
              <w:rPr>
                <w:rFonts w:ascii="Calibri" w:eastAsia="Times New Roman" w:hAnsi="Calibri" w:cs="Calibri"/>
                <w:b/>
                <w:bCs/>
                <w:lang w:val="en-AU" w:eastAsia="en-GB"/>
              </w:rPr>
              <w:t>Other key relationships</w:t>
            </w:r>
            <w:r w:rsidRPr="002B2F7E">
              <w:rPr>
                <w:rFonts w:ascii="Calibri" w:eastAsia="Times New Roman" w:hAnsi="Calibri" w:cs="Calibri"/>
                <w:lang w:eastAsia="en-GB"/>
              </w:rPr>
              <w:t> </w:t>
            </w:r>
          </w:p>
        </w:tc>
        <w:tc>
          <w:tcPr>
            <w:tcW w:w="7650" w:type="dxa"/>
            <w:tcBorders>
              <w:top w:val="single" w:sz="6" w:space="0" w:color="auto"/>
              <w:left w:val="single" w:sz="6" w:space="0" w:color="auto"/>
              <w:bottom w:val="single" w:sz="6" w:space="0" w:color="auto"/>
              <w:right w:val="single" w:sz="6" w:space="0" w:color="auto"/>
            </w:tcBorders>
          </w:tcPr>
          <w:p w14:paraId="03285524" w14:textId="5435830A" w:rsidR="00A31A09" w:rsidRPr="002B2F7E" w:rsidRDefault="00FE28C2" w:rsidP="00A31A09">
            <w:pPr>
              <w:rPr>
                <w:rFonts w:ascii="Calibri" w:eastAsia="Times New Roman" w:hAnsi="Calibri" w:cs="Calibri"/>
                <w:bCs/>
                <w:lang w:val="en-AU"/>
              </w:rPr>
            </w:pPr>
            <w:r w:rsidRPr="002B2F7E">
              <w:rPr>
                <w:rFonts w:ascii="Calibri" w:eastAsia="Times New Roman" w:hAnsi="Calibri" w:cs="Calibri"/>
                <w:bCs/>
                <w:lang w:val="en-AU" w:eastAsia="en-GB"/>
              </w:rPr>
              <w:t xml:space="preserve">Bidvest Group, </w:t>
            </w:r>
            <w:r w:rsidR="00B97971" w:rsidRPr="002B2F7E">
              <w:rPr>
                <w:rFonts w:ascii="Calibri" w:eastAsia="Times New Roman" w:hAnsi="Calibri" w:cs="Calibri"/>
                <w:bCs/>
                <w:lang w:val="en-AU" w:eastAsia="en-GB"/>
              </w:rPr>
              <w:t>Exec Team, Operational and Functional Leaders, Group IT</w:t>
            </w:r>
            <w:r w:rsidR="001B0499" w:rsidRPr="002B2F7E">
              <w:rPr>
                <w:rFonts w:ascii="Calibri" w:eastAsia="Times New Roman" w:hAnsi="Calibri" w:cs="Calibri"/>
                <w:bCs/>
                <w:lang w:val="en-AU" w:eastAsia="en-GB"/>
              </w:rPr>
              <w:t xml:space="preserve">, Data and Analytics Teams, AI Governance Board, AI </w:t>
            </w:r>
            <w:r w:rsidR="00E36174">
              <w:rPr>
                <w:rFonts w:ascii="Calibri" w:eastAsia="Times New Roman" w:hAnsi="Calibri" w:cs="Calibri"/>
                <w:bCs/>
                <w:lang w:val="en-AU" w:eastAsia="en-GB"/>
              </w:rPr>
              <w:t xml:space="preserve">Champions </w:t>
            </w:r>
            <w:r w:rsidR="001B0499" w:rsidRPr="002B2F7E">
              <w:rPr>
                <w:rFonts w:ascii="Calibri" w:eastAsia="Times New Roman" w:hAnsi="Calibri" w:cs="Calibri"/>
                <w:bCs/>
                <w:lang w:val="en-AU" w:eastAsia="en-GB"/>
              </w:rPr>
              <w:t xml:space="preserve">Network, </w:t>
            </w:r>
            <w:r w:rsidR="0049497C" w:rsidRPr="002B2F7E">
              <w:rPr>
                <w:rFonts w:ascii="Calibri" w:eastAsia="Times New Roman" w:hAnsi="Calibri" w:cs="Calibri"/>
                <w:bCs/>
                <w:lang w:eastAsia="en-GB"/>
              </w:rPr>
              <w:t xml:space="preserve">External </w:t>
            </w:r>
            <w:r w:rsidR="001B0499" w:rsidRPr="002B2F7E">
              <w:rPr>
                <w:rFonts w:ascii="Calibri" w:eastAsia="Times New Roman" w:hAnsi="Calibri" w:cs="Calibri"/>
                <w:bCs/>
                <w:lang w:eastAsia="en-GB"/>
              </w:rPr>
              <w:t xml:space="preserve">technology partners, </w:t>
            </w:r>
            <w:r w:rsidR="00504413" w:rsidRPr="002B2F7E">
              <w:rPr>
                <w:rFonts w:ascii="Calibri" w:eastAsia="Times New Roman" w:hAnsi="Calibri" w:cs="Calibri"/>
                <w:bCs/>
                <w:lang w:eastAsia="en-GB"/>
              </w:rPr>
              <w:t>Internal Risk and Audit Committees.</w:t>
            </w:r>
          </w:p>
        </w:tc>
      </w:tr>
    </w:tbl>
    <w:p w14:paraId="09CE6AD4" w14:textId="34255FF5" w:rsidR="001F4B88" w:rsidRPr="002B2F7E" w:rsidRDefault="00A31A09" w:rsidP="00A31A09">
      <w:pPr>
        <w:spacing w:after="0" w:line="240" w:lineRule="auto"/>
        <w:jc w:val="right"/>
        <w:rPr>
          <w:rFonts w:ascii="Calibri" w:eastAsia="Times New Roman" w:hAnsi="Calibri" w:cs="Calibri"/>
          <w:lang w:val="en-AU"/>
        </w:rPr>
      </w:pPr>
      <w:bookmarkStart w:id="0" w:name="_Toc161497483"/>
      <w:r w:rsidRPr="002B2F7E">
        <w:rPr>
          <w:rFonts w:ascii="Calibri" w:eastAsia="Times New Roman" w:hAnsi="Calibri" w:cs="Calibri"/>
          <w:noProof/>
          <w:color w:val="17A1A2"/>
          <w:spacing w:val="-2"/>
          <w:lang w:eastAsia="en-GB"/>
        </w:rPr>
        <w:drawing>
          <wp:inline distT="0" distB="0" distL="0" distR="0" wp14:anchorId="18DF13FF" wp14:editId="410ED6E2">
            <wp:extent cx="1451848" cy="378460"/>
            <wp:effectExtent l="0" t="0" r="0" b="2540"/>
            <wp:docPr id="6" name="Picture 6" descr="PHS Group">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S Group">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0828" cy="383408"/>
                    </a:xfrm>
                    <a:prstGeom prst="rect">
                      <a:avLst/>
                    </a:prstGeom>
                    <a:noFill/>
                    <a:ln>
                      <a:noFill/>
                    </a:ln>
                  </pic:spPr>
                </pic:pic>
              </a:graphicData>
            </a:graphic>
          </wp:inline>
        </w:drawing>
      </w:r>
    </w:p>
    <w:p w14:paraId="1DED6BAA" w14:textId="77777777" w:rsidR="00A31A09" w:rsidRPr="002B2F7E" w:rsidRDefault="00A31A09" w:rsidP="001F4B88">
      <w:pPr>
        <w:spacing w:after="0" w:line="240" w:lineRule="auto"/>
        <w:rPr>
          <w:rFonts w:ascii="Calibri" w:eastAsia="Times New Roman" w:hAnsi="Calibri" w:cs="Calibri"/>
          <w:lang w:val="en-AU"/>
        </w:rPr>
      </w:pPr>
    </w:p>
    <w:p w14:paraId="0D8655AA" w14:textId="77777777" w:rsidR="00A31A09" w:rsidRPr="002B2F7E" w:rsidRDefault="00A31A09" w:rsidP="001F4B88">
      <w:pPr>
        <w:spacing w:after="0" w:line="240" w:lineRule="auto"/>
        <w:rPr>
          <w:rFonts w:ascii="Calibri" w:eastAsia="Times New Roman" w:hAnsi="Calibri" w:cs="Calibri"/>
          <w:lang w:val="en-AU"/>
        </w:rPr>
      </w:pPr>
    </w:p>
    <w:tbl>
      <w:tblPr>
        <w:tblStyle w:val="TableGrid"/>
        <w:tblW w:w="10080" w:type="dxa"/>
        <w:tblLayout w:type="fixed"/>
        <w:tblLook w:val="0000" w:firstRow="0" w:lastRow="0" w:firstColumn="0" w:lastColumn="0" w:noHBand="0" w:noVBand="0"/>
      </w:tblPr>
      <w:tblGrid>
        <w:gridCol w:w="10080"/>
      </w:tblGrid>
      <w:tr w:rsidR="001F4B88" w:rsidRPr="002B2F7E" w14:paraId="53A16DF4" w14:textId="77777777" w:rsidTr="00764E7A">
        <w:trPr>
          <w:trHeight w:val="288"/>
        </w:trPr>
        <w:tc>
          <w:tcPr>
            <w:tcW w:w="10080" w:type="dxa"/>
            <w:shd w:val="clear" w:color="auto" w:fill="BFBFBF" w:themeFill="background1" w:themeFillShade="BF"/>
          </w:tcPr>
          <w:bookmarkEnd w:id="0"/>
          <w:p w14:paraId="6ED09999" w14:textId="77777777" w:rsidR="001F4B88" w:rsidRPr="002B2F7E" w:rsidRDefault="001F4B88" w:rsidP="00764E7A">
            <w:pPr>
              <w:tabs>
                <w:tab w:val="left" w:pos="7185"/>
              </w:tabs>
              <w:outlineLvl w:val="1"/>
              <w:rPr>
                <w:rFonts w:ascii="Calibri" w:eastAsia="Times New Roman" w:hAnsi="Calibri" w:cs="Calibri"/>
                <w:b/>
                <w:caps/>
                <w:color w:val="000000"/>
                <w:lang w:val="en-US"/>
              </w:rPr>
            </w:pPr>
            <w:r w:rsidRPr="002B2F7E">
              <w:rPr>
                <w:rFonts w:ascii="Calibri" w:eastAsia="Times New Roman" w:hAnsi="Calibri" w:cs="Calibri"/>
                <w:b/>
                <w:caps/>
                <w:color w:val="000000"/>
                <w:lang w:val="en-US"/>
              </w:rPr>
              <w:t>About us</w:t>
            </w:r>
          </w:p>
        </w:tc>
      </w:tr>
      <w:tr w:rsidR="001F4B88" w:rsidRPr="002B2F7E" w14:paraId="5018A55C" w14:textId="77777777" w:rsidTr="00764E7A">
        <w:trPr>
          <w:trHeight w:val="288"/>
        </w:trPr>
        <w:tc>
          <w:tcPr>
            <w:tcW w:w="10080" w:type="dxa"/>
          </w:tcPr>
          <w:p w14:paraId="6F20BF37" w14:textId="77777777" w:rsidR="00A31A09" w:rsidRPr="002B2F7E" w:rsidRDefault="007B0770" w:rsidP="00A31A09">
            <w:pPr>
              <w:spacing w:line="240" w:lineRule="auto"/>
              <w:rPr>
                <w:rFonts w:ascii="Calibri" w:hAnsi="Calibri" w:cs="Calibri"/>
                <w:b/>
                <w:bCs/>
              </w:rPr>
            </w:pPr>
            <w:r w:rsidRPr="002B2F7E">
              <w:rPr>
                <w:rFonts w:ascii="Calibri" w:hAnsi="Calibri" w:cs="Calibri"/>
                <w:b/>
                <w:bCs/>
              </w:rPr>
              <w:t>About phs (A Bidvest Company)</w:t>
            </w:r>
          </w:p>
          <w:p w14:paraId="78A79554" w14:textId="5B903187" w:rsidR="00A31A09" w:rsidRPr="002B2F7E" w:rsidRDefault="007B0770" w:rsidP="00504413">
            <w:pPr>
              <w:spacing w:line="240" w:lineRule="auto"/>
              <w:rPr>
                <w:rFonts w:ascii="Calibri" w:hAnsi="Calibri" w:cs="Calibri"/>
              </w:rPr>
            </w:pPr>
            <w:r w:rsidRPr="002B2F7E">
              <w:rPr>
                <w:rFonts w:ascii="Calibri" w:hAnsi="Calibri" w:cs="Calibri"/>
              </w:rPr>
              <w:t>phs Group are the leading hygiene services provider in the UK, Spain, and Ireland. With over 120,000 customers in over 300,000 locations, supporting everything from restaurants to offices, and hospitals to schools, meeting the needs of up to 100 million people.</w:t>
            </w:r>
            <w:r w:rsidR="00A31A09" w:rsidRPr="002B2F7E">
              <w:rPr>
                <w:rFonts w:ascii="Calibri" w:hAnsi="Calibri" w:cs="Calibri"/>
              </w:rPr>
              <w:t xml:space="preserve"> </w:t>
            </w:r>
            <w:r w:rsidRPr="002B2F7E">
              <w:rPr>
                <w:rFonts w:ascii="Calibri" w:hAnsi="Calibri" w:cs="Calibri"/>
              </w:rPr>
              <w:t>Our core business is healthcare, washroom and floorcare hygiene, alongside our hygiene experts we have several specialist businesses meeting the needs of specific organisations. We innovate, design, and produce products that define the ultimate washroom experience</w:t>
            </w:r>
            <w:r w:rsidR="00504413" w:rsidRPr="002B2F7E">
              <w:rPr>
                <w:rFonts w:ascii="Calibri" w:hAnsi="Calibri" w:cs="Calibri"/>
              </w:rPr>
              <w:t>.</w:t>
            </w:r>
          </w:p>
        </w:tc>
      </w:tr>
      <w:tr w:rsidR="001F4B88" w:rsidRPr="002B2F7E" w14:paraId="19CA0CE0" w14:textId="77777777" w:rsidTr="00764E7A">
        <w:trPr>
          <w:trHeight w:val="288"/>
        </w:trPr>
        <w:tc>
          <w:tcPr>
            <w:tcW w:w="10080" w:type="dxa"/>
            <w:shd w:val="clear" w:color="auto" w:fill="BFBFBF" w:themeFill="background1" w:themeFillShade="BF"/>
          </w:tcPr>
          <w:p w14:paraId="5C8C9F59" w14:textId="77777777" w:rsidR="001F4B88" w:rsidRPr="002B2F7E" w:rsidRDefault="001F4B88" w:rsidP="00764E7A">
            <w:pPr>
              <w:tabs>
                <w:tab w:val="left" w:pos="7185"/>
              </w:tabs>
              <w:outlineLvl w:val="1"/>
              <w:rPr>
                <w:rFonts w:ascii="Calibri" w:eastAsia="Times New Roman" w:hAnsi="Calibri" w:cs="Calibri"/>
                <w:b/>
                <w:caps/>
                <w:color w:val="000000"/>
                <w:lang w:val="en-US"/>
              </w:rPr>
            </w:pPr>
            <w:r w:rsidRPr="002B2F7E">
              <w:rPr>
                <w:rFonts w:ascii="Calibri" w:eastAsia="Times New Roman" w:hAnsi="Calibri" w:cs="Calibri"/>
                <w:b/>
                <w:caps/>
                <w:color w:val="000000"/>
                <w:lang w:val="en-US"/>
              </w:rPr>
              <w:t>General Description OF ROLE and RequirementS</w:t>
            </w:r>
          </w:p>
        </w:tc>
      </w:tr>
      <w:tr w:rsidR="001F4B88" w:rsidRPr="002B2F7E" w14:paraId="7D8F4482" w14:textId="77777777" w:rsidTr="00B02111">
        <w:trPr>
          <w:trHeight w:val="2559"/>
        </w:trPr>
        <w:tc>
          <w:tcPr>
            <w:tcW w:w="10080" w:type="dxa"/>
          </w:tcPr>
          <w:p w14:paraId="5D032C59" w14:textId="072F89A7" w:rsidR="00C40E69" w:rsidRPr="002B2F7E" w:rsidRDefault="00C40E69" w:rsidP="00C40E69">
            <w:pPr>
              <w:rPr>
                <w:rFonts w:ascii="Calibri" w:hAnsi="Calibri" w:cs="Calibri"/>
              </w:rPr>
            </w:pPr>
            <w:r w:rsidRPr="002B2F7E">
              <w:rPr>
                <w:rFonts w:ascii="Calibri" w:hAnsi="Calibri" w:cs="Calibri"/>
                <w:lang w:val="en-US"/>
              </w:rPr>
              <w:t>The Continuous Improvement Lead will work across phs Group to identify, shape and deliver practical business improvements that simplify how we work, improve productivity, strengthen customer and colleague experience and generate measurable commercial value.</w:t>
            </w:r>
            <w:r w:rsidRPr="002B2F7E">
              <w:rPr>
                <w:rFonts w:ascii="Calibri" w:hAnsi="Calibri" w:cs="Calibri"/>
              </w:rPr>
              <w:t> </w:t>
            </w:r>
          </w:p>
          <w:p w14:paraId="5DC94C2A" w14:textId="77777777" w:rsidR="00C40E69" w:rsidRPr="002B2F7E" w:rsidRDefault="00C40E69" w:rsidP="00C40E69">
            <w:pPr>
              <w:rPr>
                <w:rFonts w:ascii="Calibri" w:hAnsi="Calibri" w:cs="Calibri"/>
              </w:rPr>
            </w:pPr>
            <w:r w:rsidRPr="002B2F7E">
              <w:rPr>
                <w:rFonts w:ascii="Calibri" w:hAnsi="Calibri" w:cs="Calibri"/>
                <w:lang w:val="en-US"/>
              </w:rPr>
              <w:t>The role will lead cross-functional improvement activity from initial diagnosis through to implementation and benefit realisation. Working with business leaders and operational teams, the role holder will challenge existing ways of working, use data and insight to identify root causes, and support teams to embed sustainable change.</w:t>
            </w:r>
            <w:r w:rsidRPr="002B2F7E">
              <w:rPr>
                <w:rFonts w:ascii="Calibri" w:hAnsi="Calibri" w:cs="Calibri"/>
              </w:rPr>
              <w:t> </w:t>
            </w:r>
          </w:p>
          <w:p w14:paraId="0E7BCE70" w14:textId="77777777" w:rsidR="00C40E69" w:rsidRPr="002B2F7E" w:rsidRDefault="00C40E69" w:rsidP="00C40E69">
            <w:pPr>
              <w:rPr>
                <w:rFonts w:ascii="Calibri" w:hAnsi="Calibri" w:cs="Calibri"/>
              </w:rPr>
            </w:pPr>
            <w:r w:rsidRPr="002B2F7E">
              <w:rPr>
                <w:rFonts w:ascii="Calibri" w:hAnsi="Calibri" w:cs="Calibri"/>
                <w:lang w:val="en-US"/>
              </w:rPr>
              <w:t>Technology will be used as an enabler of change rather than an </w:t>
            </w:r>
            <w:proofErr w:type="gramStart"/>
            <w:r w:rsidRPr="002B2F7E">
              <w:rPr>
                <w:rFonts w:ascii="Calibri" w:hAnsi="Calibri" w:cs="Calibri"/>
                <w:lang w:val="en-US"/>
              </w:rPr>
              <w:t>end in itself</w:t>
            </w:r>
            <w:proofErr w:type="gramEnd"/>
            <w:r w:rsidRPr="002B2F7E">
              <w:rPr>
                <w:rFonts w:ascii="Calibri" w:hAnsi="Calibri" w:cs="Calibri"/>
                <w:lang w:val="en-US"/>
              </w:rPr>
              <w:t>. The role will identify where automation, generative AI and agentic AI can improve processes, decision-making and service delivery, while ensuring activity remains aligned with approved governance, security and data standards.</w:t>
            </w:r>
            <w:r w:rsidRPr="002B2F7E">
              <w:rPr>
                <w:rFonts w:ascii="Calibri" w:hAnsi="Calibri" w:cs="Calibri"/>
              </w:rPr>
              <w:t> </w:t>
            </w:r>
          </w:p>
          <w:p w14:paraId="14C8FC99" w14:textId="23EC8232" w:rsidR="001F4B88" w:rsidRPr="002B2F7E" w:rsidRDefault="00C40E69" w:rsidP="00764E7A">
            <w:pPr>
              <w:rPr>
                <w:rFonts w:ascii="Calibri" w:hAnsi="Calibri" w:cs="Calibri"/>
              </w:rPr>
            </w:pPr>
            <w:r w:rsidRPr="002B2F7E">
              <w:rPr>
                <w:rFonts w:ascii="Calibri" w:hAnsi="Calibri" w:cs="Calibri"/>
                <w:lang w:val="en-US"/>
              </w:rPr>
              <w:t>This is a hands-on role with no direct reports. Success will depend on the ability to influence without authority, build credibility across diverse business areas and convert ideas into measurable results. Priorities will be directed by the Executive Team and aligned to the phs business plan.</w:t>
            </w:r>
          </w:p>
        </w:tc>
      </w:tr>
      <w:tr w:rsidR="001F4B88" w:rsidRPr="002B2F7E" w14:paraId="5E84B4B0" w14:textId="77777777" w:rsidTr="00764E7A">
        <w:trPr>
          <w:trHeight w:val="241"/>
        </w:trPr>
        <w:tc>
          <w:tcPr>
            <w:tcW w:w="10080" w:type="dxa"/>
            <w:shd w:val="clear" w:color="auto" w:fill="BFBFBF" w:themeFill="background1" w:themeFillShade="BF"/>
          </w:tcPr>
          <w:p w14:paraId="7C442D24" w14:textId="77777777" w:rsidR="001F4B88" w:rsidRPr="002B2F7E" w:rsidRDefault="001F4B88" w:rsidP="00764E7A">
            <w:pPr>
              <w:tabs>
                <w:tab w:val="left" w:pos="7185"/>
              </w:tabs>
              <w:outlineLvl w:val="1"/>
              <w:rPr>
                <w:rFonts w:ascii="Calibri" w:eastAsia="Times New Roman" w:hAnsi="Calibri" w:cs="Calibri"/>
                <w:b/>
                <w:caps/>
                <w:color w:val="000000"/>
                <w:lang w:val="en-US"/>
              </w:rPr>
            </w:pPr>
            <w:r w:rsidRPr="002B2F7E">
              <w:rPr>
                <w:rFonts w:ascii="Calibri" w:eastAsia="Times New Roman" w:hAnsi="Calibri" w:cs="Calibri"/>
                <w:b/>
                <w:caps/>
                <w:color w:val="000000"/>
                <w:lang w:val="en-US"/>
              </w:rPr>
              <w:t>KEY RESPONSIBILITIES</w:t>
            </w:r>
          </w:p>
        </w:tc>
      </w:tr>
      <w:tr w:rsidR="001F4B88" w:rsidRPr="002B2F7E" w14:paraId="3B78A6C7" w14:textId="77777777" w:rsidTr="00764E7A">
        <w:trPr>
          <w:trHeight w:val="983"/>
        </w:trPr>
        <w:tc>
          <w:tcPr>
            <w:tcW w:w="10080" w:type="dxa"/>
          </w:tcPr>
          <w:p w14:paraId="22973109" w14:textId="77777777" w:rsidR="005222B8" w:rsidRPr="002B2F7E" w:rsidRDefault="005222B8" w:rsidP="005222B8">
            <w:pPr>
              <w:pStyle w:val="ListBullet"/>
              <w:numPr>
                <w:ilvl w:val="0"/>
                <w:numId w:val="0"/>
              </w:numPr>
              <w:rPr>
                <w:rFonts w:ascii="Calibri" w:hAnsi="Calibri" w:cs="Calibri"/>
                <w:b/>
                <w:bCs/>
              </w:rPr>
            </w:pPr>
            <w:r w:rsidRPr="002B2F7E">
              <w:rPr>
                <w:rFonts w:ascii="Calibri" w:hAnsi="Calibri" w:cs="Calibri"/>
                <w:b/>
                <w:bCs/>
              </w:rPr>
              <w:t>Continuous Improvement and Business Change </w:t>
            </w:r>
          </w:p>
          <w:p w14:paraId="1D40F3BF" w14:textId="187700CB" w:rsidR="005222B8" w:rsidRPr="002B2F7E" w:rsidRDefault="005222B8" w:rsidP="005222B8">
            <w:pPr>
              <w:pStyle w:val="ListBullet"/>
              <w:numPr>
                <w:ilvl w:val="0"/>
                <w:numId w:val="16"/>
              </w:numPr>
              <w:rPr>
                <w:rFonts w:ascii="Calibri" w:hAnsi="Calibri" w:cs="Calibri"/>
              </w:rPr>
            </w:pPr>
            <w:r w:rsidRPr="002B2F7E">
              <w:rPr>
                <w:rFonts w:ascii="Calibri" w:hAnsi="Calibri" w:cs="Calibri"/>
              </w:rPr>
              <w:t>Build and manage a prioritised pipeline of improvement opportunities aligned to business priorities</w:t>
            </w:r>
            <w:r w:rsidR="00A56B50">
              <w:rPr>
                <w:rFonts w:ascii="Calibri" w:hAnsi="Calibri" w:cs="Calibri"/>
              </w:rPr>
              <w:t>, where the adoption of AI is expected to yield significant business benefits</w:t>
            </w:r>
            <w:r w:rsidRPr="002B2F7E">
              <w:rPr>
                <w:rFonts w:ascii="Calibri" w:hAnsi="Calibri" w:cs="Calibri"/>
              </w:rPr>
              <w:t>. </w:t>
            </w:r>
          </w:p>
          <w:p w14:paraId="5FD3B92E" w14:textId="77777777" w:rsidR="005222B8" w:rsidRPr="002B2F7E" w:rsidRDefault="005222B8" w:rsidP="005222B8">
            <w:pPr>
              <w:pStyle w:val="ListBullet"/>
              <w:numPr>
                <w:ilvl w:val="0"/>
                <w:numId w:val="17"/>
              </w:numPr>
              <w:rPr>
                <w:rFonts w:ascii="Calibri" w:hAnsi="Calibri" w:cs="Calibri"/>
              </w:rPr>
            </w:pPr>
            <w:r w:rsidRPr="002B2F7E">
              <w:rPr>
                <w:rFonts w:ascii="Calibri" w:hAnsi="Calibri" w:cs="Calibri"/>
              </w:rPr>
              <w:lastRenderedPageBreak/>
              <w:t>Review end-to-end processes, identify inefficiency, duplication, bottlenecks and control weaknesses, and recommend practical improvements. </w:t>
            </w:r>
          </w:p>
          <w:p w14:paraId="58740EE6" w14:textId="77777777" w:rsidR="005222B8" w:rsidRPr="002B2F7E" w:rsidRDefault="005222B8" w:rsidP="005222B8">
            <w:pPr>
              <w:pStyle w:val="ListBullet"/>
              <w:numPr>
                <w:ilvl w:val="0"/>
                <w:numId w:val="18"/>
              </w:numPr>
              <w:rPr>
                <w:rFonts w:ascii="Calibri" w:hAnsi="Calibri" w:cs="Calibri"/>
              </w:rPr>
            </w:pPr>
            <w:r w:rsidRPr="002B2F7E">
              <w:rPr>
                <w:rFonts w:ascii="Calibri" w:hAnsi="Calibri" w:cs="Calibri"/>
              </w:rPr>
              <w:t>Lead cross-functional improvement projects from discovery and design through to testing, implementation and sustainment. </w:t>
            </w:r>
          </w:p>
          <w:p w14:paraId="776C6AB0" w14:textId="77777777" w:rsidR="005222B8" w:rsidRPr="002B2F7E" w:rsidRDefault="005222B8" w:rsidP="005222B8">
            <w:pPr>
              <w:pStyle w:val="ListBullet"/>
              <w:numPr>
                <w:ilvl w:val="0"/>
                <w:numId w:val="19"/>
              </w:numPr>
              <w:rPr>
                <w:rFonts w:ascii="Calibri" w:hAnsi="Calibri" w:cs="Calibri"/>
              </w:rPr>
            </w:pPr>
            <w:r w:rsidRPr="002B2F7E">
              <w:rPr>
                <w:rFonts w:ascii="Calibri" w:hAnsi="Calibri" w:cs="Calibri"/>
              </w:rPr>
              <w:t>Map current and future-state processes and establish clear ownership, controls and measures. </w:t>
            </w:r>
          </w:p>
          <w:p w14:paraId="1545D9AD" w14:textId="77777777" w:rsidR="005222B8" w:rsidRPr="002B2F7E" w:rsidRDefault="005222B8" w:rsidP="005222B8">
            <w:pPr>
              <w:pStyle w:val="ListBullet"/>
              <w:numPr>
                <w:ilvl w:val="0"/>
                <w:numId w:val="20"/>
              </w:numPr>
              <w:rPr>
                <w:rFonts w:ascii="Calibri" w:hAnsi="Calibri" w:cs="Calibri"/>
              </w:rPr>
            </w:pPr>
            <w:r w:rsidRPr="002B2F7E">
              <w:rPr>
                <w:rFonts w:ascii="Calibri" w:hAnsi="Calibri" w:cs="Calibri"/>
              </w:rPr>
              <w:t>Apply appropriate continuous improvement</w:t>
            </w:r>
            <w:r w:rsidRPr="002B2F7E">
              <w:rPr>
                <w:rFonts w:ascii="Calibri" w:hAnsi="Calibri" w:cs="Calibri"/>
                <w:b/>
                <w:bCs/>
              </w:rPr>
              <w:t xml:space="preserve"> </w:t>
            </w:r>
            <w:r w:rsidRPr="002B2F7E">
              <w:rPr>
                <w:rFonts w:ascii="Calibri" w:hAnsi="Calibri" w:cs="Calibri"/>
              </w:rPr>
              <w:t>and problem-solving techniques, keeping the approach proportionate to the issue. </w:t>
            </w:r>
          </w:p>
          <w:p w14:paraId="33BC7F84" w14:textId="77777777" w:rsidR="005222B8" w:rsidRPr="002B2F7E" w:rsidRDefault="005222B8" w:rsidP="005222B8">
            <w:pPr>
              <w:pStyle w:val="ListBullet"/>
              <w:numPr>
                <w:ilvl w:val="0"/>
                <w:numId w:val="0"/>
              </w:numPr>
              <w:rPr>
                <w:rFonts w:ascii="Calibri" w:hAnsi="Calibri" w:cs="Calibri"/>
                <w:b/>
                <w:bCs/>
              </w:rPr>
            </w:pPr>
            <w:r w:rsidRPr="002B2F7E">
              <w:rPr>
                <w:rFonts w:ascii="Calibri" w:hAnsi="Calibri" w:cs="Calibri"/>
                <w:b/>
                <w:bCs/>
              </w:rPr>
              <w:t>Business Value and Performance </w:t>
            </w:r>
          </w:p>
          <w:p w14:paraId="6174B13C" w14:textId="77777777" w:rsidR="005222B8" w:rsidRPr="002B2F7E" w:rsidRDefault="005222B8" w:rsidP="005222B8">
            <w:pPr>
              <w:pStyle w:val="ListBullet"/>
              <w:numPr>
                <w:ilvl w:val="0"/>
                <w:numId w:val="21"/>
              </w:numPr>
              <w:rPr>
                <w:rFonts w:ascii="Calibri" w:hAnsi="Calibri" w:cs="Calibri"/>
              </w:rPr>
            </w:pPr>
            <w:r w:rsidRPr="002B2F7E">
              <w:rPr>
                <w:rFonts w:ascii="Calibri" w:hAnsi="Calibri" w:cs="Calibri"/>
              </w:rPr>
              <w:t>Develop clear business cases, delivery plans and success measures for improvement initiatives. </w:t>
            </w:r>
          </w:p>
          <w:p w14:paraId="54C0332C" w14:textId="77777777" w:rsidR="005222B8" w:rsidRPr="002B2F7E" w:rsidRDefault="005222B8" w:rsidP="005222B8">
            <w:pPr>
              <w:pStyle w:val="ListBullet"/>
              <w:numPr>
                <w:ilvl w:val="0"/>
                <w:numId w:val="22"/>
              </w:numPr>
              <w:rPr>
                <w:rFonts w:ascii="Calibri" w:hAnsi="Calibri" w:cs="Calibri"/>
              </w:rPr>
            </w:pPr>
            <w:r w:rsidRPr="002B2F7E">
              <w:rPr>
                <w:rFonts w:ascii="Calibri" w:hAnsi="Calibri" w:cs="Calibri"/>
              </w:rPr>
              <w:t>Use operational, financial, customer and colleague data to identify opportunities and support evidence-based decisions. </w:t>
            </w:r>
          </w:p>
          <w:p w14:paraId="6C77F9CC" w14:textId="6AB775E8" w:rsidR="005222B8" w:rsidRPr="002B2F7E" w:rsidRDefault="005222B8" w:rsidP="005222B8">
            <w:pPr>
              <w:pStyle w:val="ListBullet"/>
              <w:numPr>
                <w:ilvl w:val="0"/>
                <w:numId w:val="23"/>
              </w:numPr>
              <w:rPr>
                <w:rFonts w:ascii="Calibri" w:hAnsi="Calibri" w:cs="Calibri"/>
              </w:rPr>
            </w:pPr>
            <w:r w:rsidRPr="002B2F7E">
              <w:rPr>
                <w:rFonts w:ascii="Calibri" w:hAnsi="Calibri" w:cs="Calibri"/>
              </w:rPr>
              <w:t xml:space="preserve">Track benefits </w:t>
            </w:r>
            <w:r w:rsidR="00B2559A" w:rsidRPr="002B2F7E">
              <w:rPr>
                <w:rFonts w:ascii="Calibri" w:hAnsi="Calibri" w:cs="Calibri"/>
              </w:rPr>
              <w:t>include</w:t>
            </w:r>
            <w:r w:rsidRPr="002B2F7E">
              <w:rPr>
                <w:rFonts w:ascii="Calibri" w:hAnsi="Calibri" w:cs="Calibri"/>
              </w:rPr>
              <w:t xml:space="preserve"> productivity, cost reduction, quality, risk, customer experience and colleague experience. </w:t>
            </w:r>
          </w:p>
          <w:p w14:paraId="51B6E6A4" w14:textId="77777777" w:rsidR="005222B8" w:rsidRPr="002B2F7E" w:rsidRDefault="005222B8" w:rsidP="005222B8">
            <w:pPr>
              <w:pStyle w:val="ListBullet"/>
              <w:numPr>
                <w:ilvl w:val="0"/>
                <w:numId w:val="24"/>
              </w:numPr>
              <w:rPr>
                <w:rFonts w:ascii="Calibri" w:hAnsi="Calibri" w:cs="Calibri"/>
              </w:rPr>
            </w:pPr>
            <w:r w:rsidRPr="002B2F7E">
              <w:rPr>
                <w:rFonts w:ascii="Calibri" w:hAnsi="Calibri" w:cs="Calibri"/>
              </w:rPr>
              <w:t>Provide concise updates and recommendations to senior stakeholders and governance forums. </w:t>
            </w:r>
          </w:p>
          <w:p w14:paraId="70BB1231" w14:textId="77777777" w:rsidR="005222B8" w:rsidRPr="002B2F7E" w:rsidRDefault="005222B8" w:rsidP="005222B8">
            <w:pPr>
              <w:pStyle w:val="ListBullet"/>
              <w:numPr>
                <w:ilvl w:val="0"/>
                <w:numId w:val="25"/>
              </w:numPr>
              <w:rPr>
                <w:rFonts w:ascii="Calibri" w:hAnsi="Calibri" w:cs="Calibri"/>
              </w:rPr>
            </w:pPr>
            <w:r w:rsidRPr="002B2F7E">
              <w:rPr>
                <w:rFonts w:ascii="Calibri" w:hAnsi="Calibri" w:cs="Calibri"/>
              </w:rPr>
              <w:t>Ensure improvements are sustained and ownership is transferred effectively into the business. </w:t>
            </w:r>
          </w:p>
          <w:p w14:paraId="53B5E23A" w14:textId="77777777" w:rsidR="005222B8" w:rsidRPr="002B2F7E" w:rsidRDefault="005222B8" w:rsidP="005222B8">
            <w:pPr>
              <w:pStyle w:val="ListBullet"/>
              <w:numPr>
                <w:ilvl w:val="0"/>
                <w:numId w:val="0"/>
              </w:numPr>
              <w:rPr>
                <w:rFonts w:ascii="Calibri" w:hAnsi="Calibri" w:cs="Calibri"/>
                <w:b/>
                <w:bCs/>
              </w:rPr>
            </w:pPr>
            <w:r w:rsidRPr="002B2F7E">
              <w:rPr>
                <w:rFonts w:ascii="Calibri" w:hAnsi="Calibri" w:cs="Calibri"/>
                <w:b/>
                <w:bCs/>
              </w:rPr>
              <w:t>AI, Automation and Digital Enablement </w:t>
            </w:r>
          </w:p>
          <w:p w14:paraId="03B4B1CD" w14:textId="77777777" w:rsidR="005222B8" w:rsidRPr="002B2F7E" w:rsidRDefault="005222B8" w:rsidP="005222B8">
            <w:pPr>
              <w:pStyle w:val="ListBullet"/>
              <w:numPr>
                <w:ilvl w:val="0"/>
                <w:numId w:val="26"/>
              </w:numPr>
              <w:rPr>
                <w:rFonts w:ascii="Calibri" w:hAnsi="Calibri" w:cs="Calibri"/>
              </w:rPr>
            </w:pPr>
            <w:r w:rsidRPr="002B2F7E">
              <w:rPr>
                <w:rFonts w:ascii="Calibri" w:hAnsi="Calibri" w:cs="Calibri"/>
              </w:rPr>
              <w:t>Identify opportunities where approved AI, automation and agentic AI capabilities can support better business outcomes. </w:t>
            </w:r>
          </w:p>
          <w:p w14:paraId="4615BA13" w14:textId="77777777" w:rsidR="005222B8" w:rsidRPr="002B2F7E" w:rsidRDefault="005222B8" w:rsidP="005222B8">
            <w:pPr>
              <w:pStyle w:val="ListBullet"/>
              <w:numPr>
                <w:ilvl w:val="0"/>
                <w:numId w:val="27"/>
              </w:numPr>
              <w:rPr>
                <w:rFonts w:ascii="Calibri" w:hAnsi="Calibri" w:cs="Calibri"/>
              </w:rPr>
            </w:pPr>
            <w:r w:rsidRPr="002B2F7E">
              <w:rPr>
                <w:rFonts w:ascii="Calibri" w:hAnsi="Calibri" w:cs="Calibri"/>
              </w:rPr>
              <w:t>Start with the business problem, testing solutions through controlled pilots before wider deployment. </w:t>
            </w:r>
          </w:p>
          <w:p w14:paraId="4A903202" w14:textId="77777777" w:rsidR="005222B8" w:rsidRPr="002B2F7E" w:rsidRDefault="005222B8" w:rsidP="005222B8">
            <w:pPr>
              <w:pStyle w:val="ListBullet"/>
              <w:numPr>
                <w:ilvl w:val="0"/>
                <w:numId w:val="28"/>
              </w:numPr>
              <w:rPr>
                <w:rFonts w:ascii="Calibri" w:hAnsi="Calibri" w:cs="Calibri"/>
              </w:rPr>
            </w:pPr>
            <w:r w:rsidRPr="002B2F7E">
              <w:rPr>
                <w:rFonts w:ascii="Calibri" w:hAnsi="Calibri" w:cs="Calibri"/>
              </w:rPr>
              <w:t>Work with IT, data specialists, suppliers and business teams to translate operational requirements into practical solutions. </w:t>
            </w:r>
          </w:p>
          <w:p w14:paraId="18DB5F08" w14:textId="77777777" w:rsidR="005222B8" w:rsidRPr="002B2F7E" w:rsidRDefault="005222B8" w:rsidP="005222B8">
            <w:pPr>
              <w:pStyle w:val="ListBullet"/>
              <w:numPr>
                <w:ilvl w:val="0"/>
                <w:numId w:val="29"/>
              </w:numPr>
              <w:rPr>
                <w:rFonts w:ascii="Calibri" w:hAnsi="Calibri" w:cs="Calibri"/>
              </w:rPr>
            </w:pPr>
            <w:r w:rsidRPr="002B2F7E">
              <w:rPr>
                <w:rFonts w:ascii="Calibri" w:hAnsi="Calibri" w:cs="Calibri"/>
              </w:rPr>
              <w:t>Support colleagues to adopt new tools and ways of working, including the creation of clear guidance and practical coaching. </w:t>
            </w:r>
          </w:p>
          <w:p w14:paraId="32D96364" w14:textId="77777777" w:rsidR="005222B8" w:rsidRPr="002B2F7E" w:rsidRDefault="005222B8" w:rsidP="005222B8">
            <w:pPr>
              <w:pStyle w:val="ListBullet"/>
              <w:numPr>
                <w:ilvl w:val="0"/>
                <w:numId w:val="30"/>
              </w:numPr>
              <w:rPr>
                <w:rFonts w:ascii="Calibri" w:hAnsi="Calibri" w:cs="Calibri"/>
              </w:rPr>
            </w:pPr>
            <w:r w:rsidRPr="002B2F7E">
              <w:rPr>
                <w:rFonts w:ascii="Calibri" w:hAnsi="Calibri" w:cs="Calibri"/>
              </w:rPr>
              <w:t>Ensure initiatives comply with phs governance, information security, privacy and responsible AI requirements. </w:t>
            </w:r>
          </w:p>
          <w:p w14:paraId="58C6B09E" w14:textId="77777777" w:rsidR="005222B8" w:rsidRPr="002B2F7E" w:rsidRDefault="005222B8" w:rsidP="005222B8">
            <w:pPr>
              <w:pStyle w:val="ListBullet"/>
              <w:numPr>
                <w:ilvl w:val="0"/>
                <w:numId w:val="0"/>
              </w:numPr>
              <w:rPr>
                <w:rFonts w:ascii="Calibri" w:hAnsi="Calibri" w:cs="Calibri"/>
                <w:b/>
                <w:bCs/>
              </w:rPr>
            </w:pPr>
            <w:r w:rsidRPr="002B2F7E">
              <w:rPr>
                <w:rFonts w:ascii="Calibri" w:hAnsi="Calibri" w:cs="Calibri"/>
                <w:b/>
                <w:bCs/>
              </w:rPr>
              <w:t>Change Adoption and Stakeholder Engagement </w:t>
            </w:r>
          </w:p>
          <w:p w14:paraId="59728D91" w14:textId="77777777" w:rsidR="005222B8" w:rsidRPr="002B2F7E" w:rsidRDefault="005222B8" w:rsidP="005222B8">
            <w:pPr>
              <w:pStyle w:val="ListBullet"/>
              <w:numPr>
                <w:ilvl w:val="0"/>
                <w:numId w:val="31"/>
              </w:numPr>
              <w:rPr>
                <w:rFonts w:ascii="Calibri" w:hAnsi="Calibri" w:cs="Calibri"/>
              </w:rPr>
            </w:pPr>
            <w:r w:rsidRPr="002B2F7E">
              <w:rPr>
                <w:rFonts w:ascii="Calibri" w:hAnsi="Calibri" w:cs="Calibri"/>
              </w:rPr>
              <w:t>Build trusted relationships with operational and functional leaders across the Group. </w:t>
            </w:r>
          </w:p>
          <w:p w14:paraId="1AADCA4C" w14:textId="77777777" w:rsidR="005222B8" w:rsidRPr="002B2F7E" w:rsidRDefault="005222B8" w:rsidP="005222B8">
            <w:pPr>
              <w:pStyle w:val="ListBullet"/>
              <w:numPr>
                <w:ilvl w:val="0"/>
                <w:numId w:val="32"/>
              </w:numPr>
              <w:rPr>
                <w:rFonts w:ascii="Calibri" w:hAnsi="Calibri" w:cs="Calibri"/>
              </w:rPr>
            </w:pPr>
            <w:r w:rsidRPr="002B2F7E">
              <w:rPr>
                <w:rFonts w:ascii="Calibri" w:hAnsi="Calibri" w:cs="Calibri"/>
              </w:rPr>
              <w:t>Facilitate workshops that move teams from problem identification to agreed action and ownership. </w:t>
            </w:r>
          </w:p>
          <w:p w14:paraId="18367830" w14:textId="77777777" w:rsidR="005222B8" w:rsidRPr="002B2F7E" w:rsidRDefault="005222B8" w:rsidP="005222B8">
            <w:pPr>
              <w:pStyle w:val="ListBullet"/>
              <w:numPr>
                <w:ilvl w:val="0"/>
                <w:numId w:val="33"/>
              </w:numPr>
              <w:rPr>
                <w:rFonts w:ascii="Calibri" w:hAnsi="Calibri" w:cs="Calibri"/>
              </w:rPr>
            </w:pPr>
            <w:r w:rsidRPr="002B2F7E">
              <w:rPr>
                <w:rFonts w:ascii="Calibri" w:hAnsi="Calibri" w:cs="Calibri"/>
              </w:rPr>
              <w:t>Assess change impact and readiness, identifying barriers and practical actions to support adoption. </w:t>
            </w:r>
          </w:p>
          <w:p w14:paraId="7CAD9436" w14:textId="6E0DF934" w:rsidR="005222B8" w:rsidRPr="002B2F7E" w:rsidRDefault="003A6DAF" w:rsidP="005222B8">
            <w:pPr>
              <w:pStyle w:val="ListBullet"/>
              <w:numPr>
                <w:ilvl w:val="0"/>
                <w:numId w:val="34"/>
              </w:numPr>
              <w:rPr>
                <w:rFonts w:ascii="Calibri" w:hAnsi="Calibri" w:cs="Calibri"/>
              </w:rPr>
            </w:pPr>
            <w:r w:rsidRPr="002B2F7E">
              <w:rPr>
                <w:rFonts w:ascii="Calibri" w:hAnsi="Calibri" w:cs="Calibri"/>
              </w:rPr>
              <w:t>Communication changes</w:t>
            </w:r>
            <w:r w:rsidR="005222B8" w:rsidRPr="002B2F7E">
              <w:rPr>
                <w:rFonts w:ascii="Calibri" w:hAnsi="Calibri" w:cs="Calibri"/>
              </w:rPr>
              <w:t xml:space="preserve"> clearly, tailoring the approach to different audiences and operational environments. </w:t>
            </w:r>
          </w:p>
          <w:p w14:paraId="2A1BE676" w14:textId="77777777" w:rsidR="005222B8" w:rsidRPr="002B2F7E" w:rsidRDefault="005222B8" w:rsidP="005222B8">
            <w:pPr>
              <w:pStyle w:val="ListBullet"/>
              <w:numPr>
                <w:ilvl w:val="0"/>
                <w:numId w:val="35"/>
              </w:numPr>
              <w:rPr>
                <w:rFonts w:ascii="Calibri" w:hAnsi="Calibri" w:cs="Calibri"/>
              </w:rPr>
            </w:pPr>
            <w:r w:rsidRPr="002B2F7E">
              <w:rPr>
                <w:rFonts w:ascii="Calibri" w:hAnsi="Calibri" w:cs="Calibri"/>
              </w:rPr>
              <w:t>Constructively challenge assumptions and maintain momentum where priorities compete or delivery stalls. </w:t>
            </w:r>
          </w:p>
          <w:p w14:paraId="0B6506AD" w14:textId="77777777" w:rsidR="005222B8" w:rsidRPr="002B2F7E" w:rsidRDefault="005222B8" w:rsidP="005222B8">
            <w:pPr>
              <w:pStyle w:val="ListBullet"/>
              <w:numPr>
                <w:ilvl w:val="0"/>
                <w:numId w:val="0"/>
              </w:numPr>
              <w:rPr>
                <w:rFonts w:ascii="Calibri" w:hAnsi="Calibri" w:cs="Calibri"/>
                <w:b/>
                <w:bCs/>
              </w:rPr>
            </w:pPr>
            <w:r w:rsidRPr="002B2F7E">
              <w:rPr>
                <w:rFonts w:ascii="Calibri" w:hAnsi="Calibri" w:cs="Calibri"/>
                <w:b/>
                <w:bCs/>
              </w:rPr>
              <w:t>Continuous Improvement Capability </w:t>
            </w:r>
          </w:p>
          <w:p w14:paraId="3DBDCB1A" w14:textId="77777777" w:rsidR="005222B8" w:rsidRPr="002B2F7E" w:rsidRDefault="005222B8" w:rsidP="005222B8">
            <w:pPr>
              <w:pStyle w:val="ListBullet"/>
              <w:numPr>
                <w:ilvl w:val="0"/>
                <w:numId w:val="36"/>
              </w:numPr>
              <w:rPr>
                <w:rFonts w:ascii="Calibri" w:hAnsi="Calibri" w:cs="Calibri"/>
              </w:rPr>
            </w:pPr>
            <w:r w:rsidRPr="002B2F7E">
              <w:rPr>
                <w:rFonts w:ascii="Calibri" w:hAnsi="Calibri" w:cs="Calibri"/>
              </w:rPr>
              <w:t>Promote a practical culture of continuous improvement, accountability and learning. </w:t>
            </w:r>
          </w:p>
          <w:p w14:paraId="35257D63" w14:textId="77777777" w:rsidR="005222B8" w:rsidRPr="002B2F7E" w:rsidRDefault="005222B8" w:rsidP="005222B8">
            <w:pPr>
              <w:pStyle w:val="ListBullet"/>
              <w:numPr>
                <w:ilvl w:val="0"/>
                <w:numId w:val="37"/>
              </w:numPr>
              <w:rPr>
                <w:rFonts w:ascii="Calibri" w:hAnsi="Calibri" w:cs="Calibri"/>
              </w:rPr>
            </w:pPr>
            <w:r w:rsidRPr="002B2F7E">
              <w:rPr>
                <w:rFonts w:ascii="Calibri" w:hAnsi="Calibri" w:cs="Calibri"/>
              </w:rPr>
              <w:t>Share tools, templates, lessons learned and proven approaches across the Group. </w:t>
            </w:r>
          </w:p>
          <w:p w14:paraId="7A4809BD" w14:textId="77777777" w:rsidR="005222B8" w:rsidRPr="002B2F7E" w:rsidRDefault="005222B8" w:rsidP="005222B8">
            <w:pPr>
              <w:pStyle w:val="ListBullet"/>
              <w:numPr>
                <w:ilvl w:val="0"/>
                <w:numId w:val="38"/>
              </w:numPr>
              <w:rPr>
                <w:rFonts w:ascii="Calibri" w:hAnsi="Calibri" w:cs="Calibri"/>
              </w:rPr>
            </w:pPr>
            <w:r w:rsidRPr="002B2F7E">
              <w:rPr>
                <w:rFonts w:ascii="Calibri" w:hAnsi="Calibri" w:cs="Calibri"/>
              </w:rPr>
              <w:t>Coach colleagues and business champions to identify opportunities, test ideas and measure impact. </w:t>
            </w:r>
          </w:p>
          <w:p w14:paraId="5BB7F681" w14:textId="23296137" w:rsidR="00952025" w:rsidRPr="002B2F7E" w:rsidRDefault="005222B8" w:rsidP="005222B8">
            <w:pPr>
              <w:pStyle w:val="ListBullet"/>
              <w:numPr>
                <w:ilvl w:val="0"/>
                <w:numId w:val="39"/>
              </w:numPr>
              <w:rPr>
                <w:rFonts w:ascii="Calibri" w:hAnsi="Calibri" w:cs="Calibri"/>
              </w:rPr>
            </w:pPr>
            <w:r w:rsidRPr="002B2F7E">
              <w:rPr>
                <w:rFonts w:ascii="Calibri" w:hAnsi="Calibri" w:cs="Calibri"/>
              </w:rPr>
              <w:t>Stay informed about relevant developments in process improvement, automation and AI, applying them where they add demonstrable value. </w:t>
            </w:r>
          </w:p>
        </w:tc>
      </w:tr>
    </w:tbl>
    <w:p w14:paraId="1EA2FA0F" w14:textId="77777777" w:rsidR="001F4B88" w:rsidRPr="002B2F7E" w:rsidRDefault="001F4B88" w:rsidP="001F4B88">
      <w:pPr>
        <w:spacing w:after="0" w:line="240" w:lineRule="auto"/>
        <w:rPr>
          <w:rFonts w:ascii="Calibri" w:eastAsia="Times New Roman" w:hAnsi="Calibri" w:cs="Calibri"/>
          <w:lang w:val="en-AU"/>
        </w:rPr>
      </w:pPr>
    </w:p>
    <w:tbl>
      <w:tblPr>
        <w:tblStyle w:val="TableGrid"/>
        <w:tblW w:w="10080" w:type="dxa"/>
        <w:tblLayout w:type="fixed"/>
        <w:tblLook w:val="0000" w:firstRow="0" w:lastRow="0" w:firstColumn="0" w:lastColumn="0" w:noHBand="0" w:noVBand="0"/>
      </w:tblPr>
      <w:tblGrid>
        <w:gridCol w:w="10080"/>
      </w:tblGrid>
      <w:tr w:rsidR="001F4B88" w:rsidRPr="002B2F7E" w14:paraId="2C92289B" w14:textId="77777777" w:rsidTr="00764E7A">
        <w:trPr>
          <w:trHeight w:val="1440"/>
        </w:trPr>
        <w:tc>
          <w:tcPr>
            <w:tcW w:w="10080" w:type="dxa"/>
          </w:tcPr>
          <w:tbl>
            <w:tblPr>
              <w:tblStyle w:val="TableGrid"/>
              <w:tblW w:w="10080" w:type="dxa"/>
              <w:tblLayout w:type="fixed"/>
              <w:tblLook w:val="0000" w:firstRow="0" w:lastRow="0" w:firstColumn="0" w:lastColumn="0" w:noHBand="0" w:noVBand="0"/>
            </w:tblPr>
            <w:tblGrid>
              <w:gridCol w:w="10080"/>
            </w:tblGrid>
            <w:tr w:rsidR="00B02111" w:rsidRPr="002B2F7E" w14:paraId="23D39EAD" w14:textId="77777777" w:rsidTr="00691971">
              <w:trPr>
                <w:trHeight w:val="288"/>
              </w:trPr>
              <w:tc>
                <w:tcPr>
                  <w:tcW w:w="10080" w:type="dxa"/>
                  <w:shd w:val="clear" w:color="auto" w:fill="BFBFBF" w:themeFill="background1" w:themeFillShade="BF"/>
                </w:tcPr>
                <w:p w14:paraId="1FE15DAE" w14:textId="77777777" w:rsidR="00B02111" w:rsidRPr="002B2F7E" w:rsidRDefault="00B02111" w:rsidP="00B02111">
                  <w:pPr>
                    <w:tabs>
                      <w:tab w:val="left" w:pos="7185"/>
                    </w:tabs>
                    <w:outlineLvl w:val="1"/>
                    <w:rPr>
                      <w:rFonts w:ascii="Calibri" w:eastAsia="Times New Roman" w:hAnsi="Calibri" w:cs="Calibri"/>
                      <w:b/>
                      <w:color w:val="000000"/>
                      <w:lang w:val="en-US"/>
                    </w:rPr>
                  </w:pPr>
                  <w:r w:rsidRPr="002B2F7E">
                    <w:rPr>
                      <w:rFonts w:ascii="Calibri" w:eastAsia="Times New Roman" w:hAnsi="Calibri" w:cs="Calibri"/>
                      <w:b/>
                      <w:color w:val="000000"/>
                      <w:lang w:val="en-US"/>
                    </w:rPr>
                    <w:lastRenderedPageBreak/>
                    <w:t>Critical Competencies for Success</w:t>
                  </w:r>
                </w:p>
              </w:tc>
            </w:tr>
            <w:tr w:rsidR="00B02111" w:rsidRPr="002B2F7E" w14:paraId="7154B82D" w14:textId="77777777" w:rsidTr="00691971">
              <w:trPr>
                <w:trHeight w:val="1440"/>
              </w:trPr>
              <w:tc>
                <w:tcPr>
                  <w:tcW w:w="10080" w:type="dxa"/>
                </w:tcPr>
                <w:p w14:paraId="54A9B62C" w14:textId="77777777" w:rsidR="00793D4C" w:rsidRPr="002B2F7E" w:rsidRDefault="00793D4C" w:rsidP="00793D4C">
                  <w:pPr>
                    <w:pStyle w:val="Heading3"/>
                    <w:rPr>
                      <w:rFonts w:ascii="Calibri" w:hAnsi="Calibri" w:cs="Calibri"/>
                      <w:b/>
                      <w:bCs/>
                      <w:color w:val="auto"/>
                      <w:sz w:val="22"/>
                      <w:szCs w:val="22"/>
                    </w:rPr>
                  </w:pPr>
                  <w:r w:rsidRPr="002B2F7E">
                    <w:rPr>
                      <w:rFonts w:ascii="Calibri" w:hAnsi="Calibri" w:cs="Calibri"/>
                      <w:b/>
                      <w:bCs/>
                      <w:color w:val="auto"/>
                      <w:sz w:val="22"/>
                      <w:szCs w:val="22"/>
                    </w:rPr>
                    <w:t xml:space="preserve">Qualifications &amp; Experience </w:t>
                  </w:r>
                </w:p>
                <w:p w14:paraId="40345ED2" w14:textId="073ED50E" w:rsidR="00793D4C" w:rsidRPr="002B2F7E" w:rsidRDefault="00793D4C" w:rsidP="00461F35">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Proven experience delivering continuous improvement, business change, process improvement or operational transformation initiatives</w:t>
                  </w:r>
                  <w:r w:rsidR="00A56B50">
                    <w:rPr>
                      <w:rFonts w:ascii="Calibri" w:hAnsi="Calibri" w:cs="Calibri"/>
                      <w:color w:val="auto"/>
                      <w:sz w:val="22"/>
                      <w:szCs w:val="22"/>
                    </w:rPr>
                    <w:t>, including through the adoption and utilisation of AI</w:t>
                  </w:r>
                  <w:r w:rsidRPr="002B2F7E">
                    <w:rPr>
                      <w:rFonts w:ascii="Calibri" w:hAnsi="Calibri" w:cs="Calibri"/>
                      <w:color w:val="auto"/>
                      <w:sz w:val="22"/>
                      <w:szCs w:val="22"/>
                    </w:rPr>
                    <w:t xml:space="preserve">. </w:t>
                  </w:r>
                </w:p>
                <w:p w14:paraId="41968A46" w14:textId="156160A4" w:rsidR="00793D4C" w:rsidRPr="002B2F7E" w:rsidRDefault="00793D4C" w:rsidP="00936037">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A track record of taking improvement activity from diagnosis through to implementation and measurable benefit realisation. </w:t>
                  </w:r>
                </w:p>
                <w:p w14:paraId="034AF556" w14:textId="18338487" w:rsidR="00793D4C" w:rsidRPr="002B2F7E" w:rsidRDefault="00793D4C" w:rsidP="00350A83">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Experience working across functions and influencing senior stakeholders without direct authority. </w:t>
                  </w:r>
                </w:p>
                <w:p w14:paraId="777BDF20" w14:textId="18315F4E" w:rsidR="00793D4C" w:rsidRPr="002B2F7E" w:rsidRDefault="00793D4C" w:rsidP="00CD44EE">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Strong process mapping, analytical and structured problem-solving capability. </w:t>
                  </w:r>
                </w:p>
                <w:p w14:paraId="3B315B2D" w14:textId="74B9BC61" w:rsidR="00793D4C" w:rsidRPr="002B2F7E" w:rsidRDefault="00793D4C" w:rsidP="00F87ADB">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Commercial awareness, with the ability to connect process improvements to cost, productivity, customer service, quality and risk. </w:t>
                  </w:r>
                </w:p>
                <w:p w14:paraId="262AEB36" w14:textId="56DAA3A8" w:rsidR="00793D4C" w:rsidRPr="002B2F7E" w:rsidRDefault="00793D4C" w:rsidP="00E93B39">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Experience of supporting the adoption of new systems, processes or ways of working. </w:t>
                  </w:r>
                </w:p>
                <w:p w14:paraId="04DD61CA" w14:textId="5DE92926" w:rsidR="00793D4C" w:rsidRPr="002B2F7E" w:rsidRDefault="00793D4C" w:rsidP="009E08A9">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Practical understanding of automation, generative AI and agentic AI, including how they can be applied safely to business change. </w:t>
                  </w:r>
                </w:p>
                <w:p w14:paraId="7D107EB1" w14:textId="01DC183D" w:rsidR="00793D4C" w:rsidRPr="002B2F7E" w:rsidRDefault="00793D4C" w:rsidP="00D923F8">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Confident using data and performance measures to identify opportunities, test assumptions and demonstrate impact. </w:t>
                  </w:r>
                </w:p>
                <w:p w14:paraId="37F3FBA1" w14:textId="6C0233A1" w:rsidR="00793D4C" w:rsidRPr="002B2F7E" w:rsidRDefault="00793D4C" w:rsidP="00782C94">
                  <w:pPr>
                    <w:pStyle w:val="Heading3"/>
                    <w:numPr>
                      <w:ilvl w:val="0"/>
                      <w:numId w:val="40"/>
                    </w:numPr>
                    <w:spacing w:before="0" w:line="240" w:lineRule="auto"/>
                    <w:rPr>
                      <w:rFonts w:ascii="Calibri" w:hAnsi="Calibri" w:cs="Calibri"/>
                      <w:color w:val="auto"/>
                      <w:sz w:val="22"/>
                      <w:szCs w:val="22"/>
                    </w:rPr>
                  </w:pPr>
                  <w:r w:rsidRPr="002B2F7E">
                    <w:rPr>
                      <w:rFonts w:ascii="Calibri" w:hAnsi="Calibri" w:cs="Calibri"/>
                      <w:color w:val="auto"/>
                      <w:sz w:val="22"/>
                      <w:szCs w:val="22"/>
                    </w:rPr>
                    <w:t xml:space="preserve">Lean, Six Sigma, change management or project management qualification is desirable, but practical delivery experience is more important. </w:t>
                  </w:r>
                </w:p>
                <w:p w14:paraId="44E5B6D5" w14:textId="77777777" w:rsidR="00793D4C" w:rsidRPr="002B2F7E" w:rsidRDefault="00793D4C" w:rsidP="00793D4C">
                  <w:pPr>
                    <w:pStyle w:val="Heading3"/>
                    <w:spacing w:before="0" w:line="240" w:lineRule="auto"/>
                    <w:rPr>
                      <w:rFonts w:ascii="Calibri" w:hAnsi="Calibri" w:cs="Calibri"/>
                      <w:color w:val="auto"/>
                      <w:sz w:val="22"/>
                      <w:szCs w:val="22"/>
                    </w:rPr>
                  </w:pPr>
                </w:p>
                <w:p w14:paraId="16E3C8F4" w14:textId="151DF970" w:rsidR="00793D4C" w:rsidRPr="002B2F7E" w:rsidRDefault="00793D4C" w:rsidP="00793D4C">
                  <w:pPr>
                    <w:pStyle w:val="Heading3"/>
                    <w:rPr>
                      <w:rFonts w:ascii="Calibri" w:hAnsi="Calibri" w:cs="Calibri"/>
                      <w:b/>
                      <w:bCs/>
                      <w:color w:val="auto"/>
                      <w:sz w:val="22"/>
                      <w:szCs w:val="22"/>
                    </w:rPr>
                  </w:pPr>
                  <w:r w:rsidRPr="002B2F7E">
                    <w:rPr>
                      <w:rFonts w:ascii="Calibri" w:hAnsi="Calibri" w:cs="Calibri"/>
                      <w:b/>
                      <w:bCs/>
                      <w:color w:val="auto"/>
                      <w:sz w:val="22"/>
                      <w:szCs w:val="22"/>
                    </w:rPr>
                    <w:t xml:space="preserve">Personal Characteristics </w:t>
                  </w:r>
                </w:p>
                <w:p w14:paraId="28A8BFE6" w14:textId="49DE54B4"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 xml:space="preserve">Results-driven, pragmatic and focused on delivery. </w:t>
                  </w:r>
                </w:p>
                <w:p w14:paraId="00B9FC10" w14:textId="1C827AC1"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 xml:space="preserve">Commercially minded, with strong judgement and a clear focus on business value. </w:t>
                  </w:r>
                </w:p>
                <w:p w14:paraId="104BF15B" w14:textId="40DE4BCF"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 xml:space="preserve">Curious and confident in challenging established ways of working constructively. </w:t>
                  </w:r>
                </w:p>
                <w:p w14:paraId="08544CD3" w14:textId="07E1F81A"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 xml:space="preserve">Able to translate complex issues and technology into clear, practical actions. </w:t>
                  </w:r>
                </w:p>
                <w:p w14:paraId="08867AF5" w14:textId="4C8354C9"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 xml:space="preserve">Strong communicator and facilitator, able to build credibility at all levels. </w:t>
                  </w:r>
                </w:p>
                <w:p w14:paraId="51D28837" w14:textId="1C1E7BA3"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 xml:space="preserve">Self-motivated and comfortable working independently across multiple priorities. </w:t>
                  </w:r>
                </w:p>
                <w:p w14:paraId="3B1F087E" w14:textId="362DE6D6"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 xml:space="preserve">Resilient, adaptable and able to maintain momentum in ambiguous or changing environments. </w:t>
                  </w:r>
                </w:p>
                <w:p w14:paraId="3304A698" w14:textId="309597ED" w:rsidR="00793D4C" w:rsidRPr="002B2F7E" w:rsidRDefault="00793D4C" w:rsidP="00793D4C">
                  <w:pPr>
                    <w:pStyle w:val="Heading3"/>
                    <w:numPr>
                      <w:ilvl w:val="0"/>
                      <w:numId w:val="41"/>
                    </w:numPr>
                    <w:spacing w:before="0"/>
                    <w:rPr>
                      <w:rFonts w:ascii="Calibri" w:hAnsi="Calibri" w:cs="Calibri"/>
                      <w:color w:val="auto"/>
                      <w:sz w:val="22"/>
                      <w:szCs w:val="22"/>
                    </w:rPr>
                  </w:pPr>
                  <w:r w:rsidRPr="002B2F7E">
                    <w:rPr>
                      <w:rFonts w:ascii="Calibri" w:hAnsi="Calibri" w:cs="Calibri"/>
                      <w:color w:val="auto"/>
                      <w:sz w:val="22"/>
                      <w:szCs w:val="22"/>
                    </w:rPr>
                    <w:t>Collaborative and inclusive, bringing colleagues with them through change.</w:t>
                  </w:r>
                </w:p>
                <w:p w14:paraId="4E03B521" w14:textId="2197F1EC" w:rsidR="00B02111" w:rsidRPr="002B2F7E" w:rsidRDefault="0030151C" w:rsidP="00B02111">
                  <w:pPr>
                    <w:pStyle w:val="Heading3"/>
                    <w:rPr>
                      <w:rFonts w:ascii="Calibri" w:hAnsi="Calibri" w:cs="Calibri"/>
                      <w:b/>
                      <w:bCs/>
                      <w:color w:val="auto"/>
                      <w:sz w:val="22"/>
                      <w:szCs w:val="22"/>
                    </w:rPr>
                  </w:pPr>
                  <w:r w:rsidRPr="002B2F7E">
                    <w:rPr>
                      <w:rFonts w:ascii="Calibri" w:hAnsi="Calibri" w:cs="Calibri"/>
                      <w:b/>
                      <w:bCs/>
                      <w:color w:val="auto"/>
                      <w:sz w:val="22"/>
                      <w:szCs w:val="22"/>
                    </w:rPr>
                    <w:t>Key Measure of Success:</w:t>
                  </w:r>
                </w:p>
                <w:p w14:paraId="6BC6ED4C" w14:textId="77777777" w:rsidR="0030151C" w:rsidRPr="002B2F7E" w:rsidRDefault="0030151C" w:rsidP="0030151C">
                  <w:pPr>
                    <w:pStyle w:val="ListBullet"/>
                    <w:rPr>
                      <w:rFonts w:ascii="Calibri" w:hAnsi="Calibri" w:cs="Calibri"/>
                      <w:lang w:val="en-GB"/>
                    </w:rPr>
                  </w:pPr>
                  <w:r w:rsidRPr="002B2F7E">
                    <w:rPr>
                      <w:rFonts w:ascii="Calibri" w:hAnsi="Calibri" w:cs="Calibri"/>
                    </w:rPr>
                    <w:t>Measurable business benefits delivered against agreed objectives.</w:t>
                  </w:r>
                  <w:r w:rsidRPr="002B2F7E">
                    <w:rPr>
                      <w:rFonts w:ascii="Calibri" w:hAnsi="Calibri" w:cs="Calibri"/>
                      <w:lang w:val="en-GB"/>
                    </w:rPr>
                    <w:t> </w:t>
                  </w:r>
                </w:p>
                <w:p w14:paraId="498A61C3" w14:textId="77777777" w:rsidR="0030151C" w:rsidRPr="002B2F7E" w:rsidRDefault="0030151C" w:rsidP="0030151C">
                  <w:pPr>
                    <w:pStyle w:val="ListBullet"/>
                    <w:rPr>
                      <w:rFonts w:ascii="Calibri" w:hAnsi="Calibri" w:cs="Calibri"/>
                      <w:lang w:val="en-GB"/>
                    </w:rPr>
                  </w:pPr>
                  <w:r w:rsidRPr="002B2F7E">
                    <w:rPr>
                      <w:rFonts w:ascii="Calibri" w:hAnsi="Calibri" w:cs="Calibri"/>
                    </w:rPr>
                    <w:t>Improvement in productivity, process efficiency, service quality, customer or colleague experience.</w:t>
                  </w:r>
                  <w:r w:rsidRPr="002B2F7E">
                    <w:rPr>
                      <w:rFonts w:ascii="Calibri" w:hAnsi="Calibri" w:cs="Calibri"/>
                      <w:lang w:val="en-GB"/>
                    </w:rPr>
                    <w:t> </w:t>
                  </w:r>
                </w:p>
                <w:p w14:paraId="5CD55812" w14:textId="77777777" w:rsidR="0030151C" w:rsidRPr="002B2F7E" w:rsidRDefault="0030151C" w:rsidP="0030151C">
                  <w:pPr>
                    <w:pStyle w:val="ListBullet"/>
                    <w:rPr>
                      <w:rFonts w:ascii="Calibri" w:hAnsi="Calibri" w:cs="Calibri"/>
                      <w:lang w:val="en-GB"/>
                    </w:rPr>
                  </w:pPr>
                  <w:r w:rsidRPr="002B2F7E">
                    <w:rPr>
                      <w:rFonts w:ascii="Calibri" w:hAnsi="Calibri" w:cs="Calibri"/>
                    </w:rPr>
                    <w:t>Successful implementation and sustained adoption of agreed changes.</w:t>
                  </w:r>
                  <w:r w:rsidRPr="002B2F7E">
                    <w:rPr>
                      <w:rFonts w:ascii="Calibri" w:hAnsi="Calibri" w:cs="Calibri"/>
                      <w:lang w:val="en-GB"/>
                    </w:rPr>
                    <w:t> </w:t>
                  </w:r>
                </w:p>
                <w:p w14:paraId="7FA08965" w14:textId="77777777" w:rsidR="0030151C" w:rsidRPr="002B2F7E" w:rsidRDefault="0030151C" w:rsidP="0030151C">
                  <w:pPr>
                    <w:pStyle w:val="ListBullet"/>
                    <w:rPr>
                      <w:rFonts w:ascii="Calibri" w:hAnsi="Calibri" w:cs="Calibri"/>
                      <w:lang w:val="en-GB"/>
                    </w:rPr>
                  </w:pPr>
                  <w:r w:rsidRPr="002B2F7E">
                    <w:rPr>
                      <w:rFonts w:ascii="Calibri" w:hAnsi="Calibri" w:cs="Calibri"/>
                    </w:rPr>
                    <w:t>Quality and credibility of recommendations, business cases and reporting.</w:t>
                  </w:r>
                  <w:r w:rsidRPr="002B2F7E">
                    <w:rPr>
                      <w:rFonts w:ascii="Calibri" w:hAnsi="Calibri" w:cs="Calibri"/>
                      <w:lang w:val="en-GB"/>
                    </w:rPr>
                    <w:t> </w:t>
                  </w:r>
                </w:p>
                <w:p w14:paraId="4CC3E63F" w14:textId="77777777" w:rsidR="0030151C" w:rsidRPr="002B2F7E" w:rsidRDefault="0030151C" w:rsidP="0030151C">
                  <w:pPr>
                    <w:pStyle w:val="ListBullet"/>
                    <w:rPr>
                      <w:rFonts w:ascii="Calibri" w:hAnsi="Calibri" w:cs="Calibri"/>
                      <w:lang w:val="en-GB"/>
                    </w:rPr>
                  </w:pPr>
                  <w:r w:rsidRPr="002B2F7E">
                    <w:rPr>
                      <w:rFonts w:ascii="Calibri" w:hAnsi="Calibri" w:cs="Calibri"/>
                    </w:rPr>
                    <w:t>A healthy, prioritised pipeline of improvement opportunities aligned to business priorities.</w:t>
                  </w:r>
                  <w:r w:rsidRPr="002B2F7E">
                    <w:rPr>
                      <w:rFonts w:ascii="Calibri" w:hAnsi="Calibri" w:cs="Calibri"/>
                      <w:lang w:val="en-GB"/>
                    </w:rPr>
                    <w:t> </w:t>
                  </w:r>
                </w:p>
                <w:p w14:paraId="1264D0C9" w14:textId="77777777" w:rsidR="0030151C" w:rsidRPr="002B2F7E" w:rsidRDefault="0030151C" w:rsidP="0030151C">
                  <w:pPr>
                    <w:pStyle w:val="ListBullet"/>
                    <w:rPr>
                      <w:rFonts w:ascii="Calibri" w:hAnsi="Calibri" w:cs="Calibri"/>
                      <w:lang w:val="en-GB"/>
                    </w:rPr>
                  </w:pPr>
                  <w:r w:rsidRPr="002B2F7E">
                    <w:rPr>
                      <w:rFonts w:ascii="Calibri" w:hAnsi="Calibri" w:cs="Calibri"/>
                    </w:rPr>
                    <w:t>Effective use of AI, automation and digital tools where these provide demonstrable value.</w:t>
                  </w:r>
                  <w:r w:rsidRPr="002B2F7E">
                    <w:rPr>
                      <w:rFonts w:ascii="Calibri" w:hAnsi="Calibri" w:cs="Calibri"/>
                      <w:lang w:val="en-GB"/>
                    </w:rPr>
                    <w:t> </w:t>
                  </w:r>
                </w:p>
                <w:p w14:paraId="3A33D3E5" w14:textId="4474A648" w:rsidR="00B02111" w:rsidRPr="002B2F7E" w:rsidRDefault="0030151C" w:rsidP="0030151C">
                  <w:pPr>
                    <w:pStyle w:val="ListBullet"/>
                    <w:rPr>
                      <w:rFonts w:ascii="Calibri" w:hAnsi="Calibri" w:cs="Calibri"/>
                      <w:lang w:val="en-GB"/>
                    </w:rPr>
                  </w:pPr>
                  <w:r w:rsidRPr="002B2F7E">
                    <w:rPr>
                      <w:rFonts w:ascii="Calibri" w:hAnsi="Calibri" w:cs="Calibri"/>
                    </w:rPr>
                    <w:t>Positive stakeholder feedback and clear ownership transferred into the business.</w:t>
                  </w:r>
                  <w:r w:rsidRPr="002B2F7E">
                    <w:rPr>
                      <w:rFonts w:ascii="Calibri" w:hAnsi="Calibri" w:cs="Calibri"/>
                      <w:lang w:val="en-GB"/>
                    </w:rPr>
                    <w:t> </w:t>
                  </w:r>
                </w:p>
              </w:tc>
            </w:tr>
          </w:tbl>
          <w:p w14:paraId="3BF47751" w14:textId="2402822B" w:rsidR="00A63A60" w:rsidRPr="002B2F7E" w:rsidRDefault="00A63A60" w:rsidP="00B02111">
            <w:pPr>
              <w:pStyle w:val="ListBullet"/>
              <w:numPr>
                <w:ilvl w:val="0"/>
                <w:numId w:val="0"/>
              </w:numPr>
              <w:rPr>
                <w:rFonts w:ascii="Calibri" w:hAnsi="Calibri" w:cs="Calibri"/>
              </w:rPr>
            </w:pPr>
          </w:p>
        </w:tc>
      </w:tr>
    </w:tbl>
    <w:p w14:paraId="7E2C9567" w14:textId="77777777" w:rsidR="001F4B88" w:rsidRPr="002B2F7E" w:rsidRDefault="001F4B88" w:rsidP="001F4B88">
      <w:pPr>
        <w:spacing w:after="0" w:line="240" w:lineRule="auto"/>
        <w:rPr>
          <w:rFonts w:ascii="Calibri" w:eastAsia="Times New Roman" w:hAnsi="Calibri" w:cs="Calibri"/>
          <w:lang w:val="en-AU"/>
        </w:rPr>
      </w:pPr>
    </w:p>
    <w:p w14:paraId="1DA8F5A5" w14:textId="77777777" w:rsidR="001F4B88" w:rsidRPr="002B2F7E" w:rsidRDefault="001F4B88">
      <w:pPr>
        <w:rPr>
          <w:rFonts w:ascii="Calibri" w:hAnsi="Calibri" w:cs="Calibri"/>
        </w:rPr>
      </w:pPr>
    </w:p>
    <w:p w14:paraId="05CD356C" w14:textId="77777777" w:rsidR="002B2F7E" w:rsidRPr="002B2F7E" w:rsidRDefault="002B2F7E">
      <w:pPr>
        <w:rPr>
          <w:rFonts w:ascii="Calibri" w:hAnsi="Calibri" w:cs="Calibri"/>
        </w:rPr>
      </w:pPr>
    </w:p>
    <w:sectPr w:rsidR="002B2F7E" w:rsidRPr="002B2F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1C03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75798"/>
    <w:multiLevelType w:val="multilevel"/>
    <w:tmpl w:val="419E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133"/>
    <w:multiLevelType w:val="multilevel"/>
    <w:tmpl w:val="E52C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671233"/>
    <w:multiLevelType w:val="multilevel"/>
    <w:tmpl w:val="BE84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AC7A14"/>
    <w:multiLevelType w:val="multilevel"/>
    <w:tmpl w:val="6902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C77B8D"/>
    <w:multiLevelType w:val="multilevel"/>
    <w:tmpl w:val="4232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D00FFB"/>
    <w:multiLevelType w:val="multilevel"/>
    <w:tmpl w:val="9FDC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833F3A"/>
    <w:multiLevelType w:val="multilevel"/>
    <w:tmpl w:val="9FE8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72208C"/>
    <w:multiLevelType w:val="multilevel"/>
    <w:tmpl w:val="82BA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021783B"/>
    <w:multiLevelType w:val="multilevel"/>
    <w:tmpl w:val="74CC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4F6CC1"/>
    <w:multiLevelType w:val="multilevel"/>
    <w:tmpl w:val="EAE2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FE55EA"/>
    <w:multiLevelType w:val="multilevel"/>
    <w:tmpl w:val="89EA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303272"/>
    <w:multiLevelType w:val="hybridMultilevel"/>
    <w:tmpl w:val="E55EE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CDC6036"/>
    <w:multiLevelType w:val="hybridMultilevel"/>
    <w:tmpl w:val="5F245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EF4612"/>
    <w:multiLevelType w:val="multilevel"/>
    <w:tmpl w:val="B6BE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A807A4"/>
    <w:multiLevelType w:val="hybridMultilevel"/>
    <w:tmpl w:val="12C69B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21335833"/>
    <w:multiLevelType w:val="multilevel"/>
    <w:tmpl w:val="ED86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B07CA2"/>
    <w:multiLevelType w:val="multilevel"/>
    <w:tmpl w:val="5394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2C08FD"/>
    <w:multiLevelType w:val="hybridMultilevel"/>
    <w:tmpl w:val="E31C3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26CAB"/>
    <w:multiLevelType w:val="hybridMultilevel"/>
    <w:tmpl w:val="308A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F479DD"/>
    <w:multiLevelType w:val="multilevel"/>
    <w:tmpl w:val="E7EC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A21037"/>
    <w:multiLevelType w:val="hybridMultilevel"/>
    <w:tmpl w:val="393E8110"/>
    <w:lvl w:ilvl="0" w:tplc="2F16BC2A">
      <w:numFmt w:val="bullet"/>
      <w:lvlText w:val="•"/>
      <w:lvlJc w:val="left"/>
      <w:pPr>
        <w:ind w:left="1080" w:hanging="720"/>
      </w:pPr>
      <w:rPr>
        <w:rFonts w:ascii="Calibri" w:eastAsiaTheme="majorEastAsi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243F6B"/>
    <w:multiLevelType w:val="multilevel"/>
    <w:tmpl w:val="48F4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5A3C55"/>
    <w:multiLevelType w:val="multilevel"/>
    <w:tmpl w:val="AEAA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FE54B4"/>
    <w:multiLevelType w:val="multilevel"/>
    <w:tmpl w:val="7DA0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074A8B"/>
    <w:multiLevelType w:val="hybridMultilevel"/>
    <w:tmpl w:val="DA3A9E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C2B6F72"/>
    <w:multiLevelType w:val="multilevel"/>
    <w:tmpl w:val="78C0C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7F0142"/>
    <w:multiLevelType w:val="multilevel"/>
    <w:tmpl w:val="BA2A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2853005"/>
    <w:multiLevelType w:val="multilevel"/>
    <w:tmpl w:val="DDF2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3113552"/>
    <w:multiLevelType w:val="multilevel"/>
    <w:tmpl w:val="847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712BF9"/>
    <w:multiLevelType w:val="multilevel"/>
    <w:tmpl w:val="5520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C37787"/>
    <w:multiLevelType w:val="hybridMultilevel"/>
    <w:tmpl w:val="8AD45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DE4268"/>
    <w:multiLevelType w:val="multilevel"/>
    <w:tmpl w:val="C3121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96C5200"/>
    <w:multiLevelType w:val="multilevel"/>
    <w:tmpl w:val="20F2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616C5B"/>
    <w:multiLevelType w:val="multilevel"/>
    <w:tmpl w:val="46BAA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8D67F6"/>
    <w:multiLevelType w:val="multilevel"/>
    <w:tmpl w:val="1C50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5E0599"/>
    <w:multiLevelType w:val="multilevel"/>
    <w:tmpl w:val="CD84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0723CC"/>
    <w:multiLevelType w:val="multilevel"/>
    <w:tmpl w:val="2462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7E3CC3"/>
    <w:multiLevelType w:val="multilevel"/>
    <w:tmpl w:val="865E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257E38"/>
    <w:multiLevelType w:val="hybridMultilevel"/>
    <w:tmpl w:val="D9B6C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640341D"/>
    <w:multiLevelType w:val="multilevel"/>
    <w:tmpl w:val="E67C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633A5D"/>
    <w:multiLevelType w:val="multilevel"/>
    <w:tmpl w:val="8612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7147FF"/>
    <w:multiLevelType w:val="hybridMultilevel"/>
    <w:tmpl w:val="9E8CF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9993336"/>
    <w:multiLevelType w:val="multilevel"/>
    <w:tmpl w:val="9EF2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8469B2"/>
    <w:multiLevelType w:val="hybridMultilevel"/>
    <w:tmpl w:val="C37CF47A"/>
    <w:lvl w:ilvl="0" w:tplc="2F16BC2A">
      <w:numFmt w:val="bullet"/>
      <w:lvlText w:val="•"/>
      <w:lvlJc w:val="left"/>
      <w:pPr>
        <w:ind w:left="720" w:hanging="720"/>
      </w:pPr>
      <w:rPr>
        <w:rFonts w:ascii="Calibri" w:eastAsiaTheme="majorEastAsia"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220721"/>
    <w:multiLevelType w:val="multilevel"/>
    <w:tmpl w:val="7844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6510EF"/>
    <w:multiLevelType w:val="multilevel"/>
    <w:tmpl w:val="A8A8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925601"/>
    <w:multiLevelType w:val="multilevel"/>
    <w:tmpl w:val="66E2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7079002">
    <w:abstractNumId w:val="15"/>
  </w:num>
  <w:num w:numId="2" w16cid:durableId="1846633575">
    <w:abstractNumId w:val="12"/>
  </w:num>
  <w:num w:numId="3" w16cid:durableId="1365322606">
    <w:abstractNumId w:val="25"/>
  </w:num>
  <w:num w:numId="4" w16cid:durableId="927077787">
    <w:abstractNumId w:val="31"/>
  </w:num>
  <w:num w:numId="5" w16cid:durableId="267547201">
    <w:abstractNumId w:val="0"/>
  </w:num>
  <w:num w:numId="6" w16cid:durableId="1443914546">
    <w:abstractNumId w:val="17"/>
  </w:num>
  <w:num w:numId="7" w16cid:durableId="317422359">
    <w:abstractNumId w:val="23"/>
  </w:num>
  <w:num w:numId="8" w16cid:durableId="1588733374">
    <w:abstractNumId w:val="37"/>
  </w:num>
  <w:num w:numId="9" w16cid:durableId="268584975">
    <w:abstractNumId w:val="10"/>
  </w:num>
  <w:num w:numId="10" w16cid:durableId="1631278155">
    <w:abstractNumId w:val="47"/>
  </w:num>
  <w:num w:numId="11" w16cid:durableId="1550148491">
    <w:abstractNumId w:val="13"/>
  </w:num>
  <w:num w:numId="12" w16cid:durableId="826363012">
    <w:abstractNumId w:val="21"/>
  </w:num>
  <w:num w:numId="13" w16cid:durableId="1151094318">
    <w:abstractNumId w:val="44"/>
  </w:num>
  <w:num w:numId="14" w16cid:durableId="697894127">
    <w:abstractNumId w:val="42"/>
  </w:num>
  <w:num w:numId="15" w16cid:durableId="1687902403">
    <w:abstractNumId w:val="39"/>
  </w:num>
  <w:num w:numId="16" w16cid:durableId="1756590011">
    <w:abstractNumId w:val="32"/>
  </w:num>
  <w:num w:numId="17" w16cid:durableId="733046583">
    <w:abstractNumId w:val="11"/>
  </w:num>
  <w:num w:numId="18" w16cid:durableId="1313025209">
    <w:abstractNumId w:val="2"/>
  </w:num>
  <w:num w:numId="19" w16cid:durableId="415980578">
    <w:abstractNumId w:val="40"/>
  </w:num>
  <w:num w:numId="20" w16cid:durableId="1762874424">
    <w:abstractNumId w:val="26"/>
  </w:num>
  <w:num w:numId="21" w16cid:durableId="7567257">
    <w:abstractNumId w:val="20"/>
  </w:num>
  <w:num w:numId="22" w16cid:durableId="689649695">
    <w:abstractNumId w:val="38"/>
  </w:num>
  <w:num w:numId="23" w16cid:durableId="1615089078">
    <w:abstractNumId w:val="29"/>
  </w:num>
  <w:num w:numId="24" w16cid:durableId="1399936228">
    <w:abstractNumId w:val="8"/>
  </w:num>
  <w:num w:numId="25" w16cid:durableId="2090422803">
    <w:abstractNumId w:val="43"/>
  </w:num>
  <w:num w:numId="26" w16cid:durableId="911694985">
    <w:abstractNumId w:val="33"/>
  </w:num>
  <w:num w:numId="27" w16cid:durableId="1824277221">
    <w:abstractNumId w:val="27"/>
  </w:num>
  <w:num w:numId="28" w16cid:durableId="275797713">
    <w:abstractNumId w:val="3"/>
  </w:num>
  <w:num w:numId="29" w16cid:durableId="1863667129">
    <w:abstractNumId w:val="36"/>
  </w:num>
  <w:num w:numId="30" w16cid:durableId="1368290549">
    <w:abstractNumId w:val="5"/>
  </w:num>
  <w:num w:numId="31" w16cid:durableId="1356038114">
    <w:abstractNumId w:val="14"/>
  </w:num>
  <w:num w:numId="32" w16cid:durableId="1527405254">
    <w:abstractNumId w:val="35"/>
  </w:num>
  <w:num w:numId="33" w16cid:durableId="376584771">
    <w:abstractNumId w:val="16"/>
  </w:num>
  <w:num w:numId="34" w16cid:durableId="494952860">
    <w:abstractNumId w:val="34"/>
  </w:num>
  <w:num w:numId="35" w16cid:durableId="1948272984">
    <w:abstractNumId w:val="41"/>
  </w:num>
  <w:num w:numId="36" w16cid:durableId="1289356070">
    <w:abstractNumId w:val="45"/>
  </w:num>
  <w:num w:numId="37" w16cid:durableId="1013605322">
    <w:abstractNumId w:val="4"/>
  </w:num>
  <w:num w:numId="38" w16cid:durableId="1080516217">
    <w:abstractNumId w:val="46"/>
  </w:num>
  <w:num w:numId="39" w16cid:durableId="1042437430">
    <w:abstractNumId w:val="7"/>
  </w:num>
  <w:num w:numId="40" w16cid:durableId="1311250560">
    <w:abstractNumId w:val="19"/>
  </w:num>
  <w:num w:numId="41" w16cid:durableId="1479766798">
    <w:abstractNumId w:val="18"/>
  </w:num>
  <w:num w:numId="42" w16cid:durableId="175583535">
    <w:abstractNumId w:val="22"/>
  </w:num>
  <w:num w:numId="43" w16cid:durableId="202641498">
    <w:abstractNumId w:val="9"/>
  </w:num>
  <w:num w:numId="44" w16cid:durableId="1813326286">
    <w:abstractNumId w:val="6"/>
  </w:num>
  <w:num w:numId="45" w16cid:durableId="795218919">
    <w:abstractNumId w:val="1"/>
  </w:num>
  <w:num w:numId="46" w16cid:durableId="725615540">
    <w:abstractNumId w:val="24"/>
  </w:num>
  <w:num w:numId="47" w16cid:durableId="937568123">
    <w:abstractNumId w:val="30"/>
  </w:num>
  <w:num w:numId="48" w16cid:durableId="86802675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B88"/>
    <w:rsid w:val="000E759C"/>
    <w:rsid w:val="001031AD"/>
    <w:rsid w:val="00174760"/>
    <w:rsid w:val="00191094"/>
    <w:rsid w:val="001B0499"/>
    <w:rsid w:val="001B77D8"/>
    <w:rsid w:val="001F4B88"/>
    <w:rsid w:val="00241BA6"/>
    <w:rsid w:val="0028644A"/>
    <w:rsid w:val="002B2F7E"/>
    <w:rsid w:val="002E15BA"/>
    <w:rsid w:val="0030151C"/>
    <w:rsid w:val="003932B6"/>
    <w:rsid w:val="003A6DAF"/>
    <w:rsid w:val="0045050C"/>
    <w:rsid w:val="0049497C"/>
    <w:rsid w:val="00504413"/>
    <w:rsid w:val="005222B8"/>
    <w:rsid w:val="0057458F"/>
    <w:rsid w:val="005D7EF1"/>
    <w:rsid w:val="005F042E"/>
    <w:rsid w:val="00645F5A"/>
    <w:rsid w:val="006711F9"/>
    <w:rsid w:val="0068693B"/>
    <w:rsid w:val="00691F49"/>
    <w:rsid w:val="007244DC"/>
    <w:rsid w:val="00737C8F"/>
    <w:rsid w:val="007723C8"/>
    <w:rsid w:val="00782814"/>
    <w:rsid w:val="00793D4C"/>
    <w:rsid w:val="007A6324"/>
    <w:rsid w:val="007B0770"/>
    <w:rsid w:val="007B388C"/>
    <w:rsid w:val="00807A6F"/>
    <w:rsid w:val="00854636"/>
    <w:rsid w:val="00925BC4"/>
    <w:rsid w:val="00936495"/>
    <w:rsid w:val="00952025"/>
    <w:rsid w:val="00977442"/>
    <w:rsid w:val="00A16A38"/>
    <w:rsid w:val="00A27524"/>
    <w:rsid w:val="00A31A09"/>
    <w:rsid w:val="00A56B50"/>
    <w:rsid w:val="00A63A60"/>
    <w:rsid w:val="00A71662"/>
    <w:rsid w:val="00A85EA7"/>
    <w:rsid w:val="00AC5B4F"/>
    <w:rsid w:val="00B02111"/>
    <w:rsid w:val="00B12172"/>
    <w:rsid w:val="00B16C9F"/>
    <w:rsid w:val="00B2559A"/>
    <w:rsid w:val="00B31D20"/>
    <w:rsid w:val="00B94BF2"/>
    <w:rsid w:val="00B97971"/>
    <w:rsid w:val="00BA0AA0"/>
    <w:rsid w:val="00BD4268"/>
    <w:rsid w:val="00BE3A4F"/>
    <w:rsid w:val="00C40E69"/>
    <w:rsid w:val="00C45806"/>
    <w:rsid w:val="00CD0488"/>
    <w:rsid w:val="00E36174"/>
    <w:rsid w:val="00E464F6"/>
    <w:rsid w:val="00EA0F03"/>
    <w:rsid w:val="00EA6C02"/>
    <w:rsid w:val="00FE2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F3F23"/>
  <w15:chartTrackingRefBased/>
  <w15:docId w15:val="{ADE166CD-2CBB-4F1C-B0F8-55636137C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B8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1F4B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4B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4B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B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B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B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B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B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B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B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4B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B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B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B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B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B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B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B88"/>
    <w:rPr>
      <w:rFonts w:eastAsiaTheme="majorEastAsia" w:cstheme="majorBidi"/>
      <w:color w:val="272727" w:themeColor="text1" w:themeTint="D8"/>
    </w:rPr>
  </w:style>
  <w:style w:type="paragraph" w:styleId="Title">
    <w:name w:val="Title"/>
    <w:basedOn w:val="Normal"/>
    <w:next w:val="Normal"/>
    <w:link w:val="TitleChar"/>
    <w:uiPriority w:val="10"/>
    <w:qFormat/>
    <w:rsid w:val="001F4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B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B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B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B88"/>
    <w:pPr>
      <w:spacing w:before="160"/>
      <w:jc w:val="center"/>
    </w:pPr>
    <w:rPr>
      <w:i/>
      <w:iCs/>
      <w:color w:val="404040" w:themeColor="text1" w:themeTint="BF"/>
    </w:rPr>
  </w:style>
  <w:style w:type="character" w:customStyle="1" w:styleId="QuoteChar">
    <w:name w:val="Quote Char"/>
    <w:basedOn w:val="DefaultParagraphFont"/>
    <w:link w:val="Quote"/>
    <w:uiPriority w:val="29"/>
    <w:rsid w:val="001F4B88"/>
    <w:rPr>
      <w:i/>
      <w:iCs/>
      <w:color w:val="404040" w:themeColor="text1" w:themeTint="BF"/>
    </w:rPr>
  </w:style>
  <w:style w:type="paragraph" w:styleId="ListParagraph">
    <w:name w:val="List Paragraph"/>
    <w:basedOn w:val="Normal"/>
    <w:uiPriority w:val="34"/>
    <w:qFormat/>
    <w:rsid w:val="001F4B88"/>
    <w:pPr>
      <w:ind w:left="720"/>
      <w:contextualSpacing/>
    </w:pPr>
  </w:style>
  <w:style w:type="character" w:styleId="IntenseEmphasis">
    <w:name w:val="Intense Emphasis"/>
    <w:basedOn w:val="DefaultParagraphFont"/>
    <w:uiPriority w:val="21"/>
    <w:qFormat/>
    <w:rsid w:val="001F4B88"/>
    <w:rPr>
      <w:i/>
      <w:iCs/>
      <w:color w:val="0F4761" w:themeColor="accent1" w:themeShade="BF"/>
    </w:rPr>
  </w:style>
  <w:style w:type="paragraph" w:styleId="IntenseQuote">
    <w:name w:val="Intense Quote"/>
    <w:basedOn w:val="Normal"/>
    <w:next w:val="Normal"/>
    <w:link w:val="IntenseQuoteChar"/>
    <w:uiPriority w:val="30"/>
    <w:qFormat/>
    <w:rsid w:val="001F4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B88"/>
    <w:rPr>
      <w:i/>
      <w:iCs/>
      <w:color w:val="0F4761" w:themeColor="accent1" w:themeShade="BF"/>
    </w:rPr>
  </w:style>
  <w:style w:type="character" w:styleId="IntenseReference">
    <w:name w:val="Intense Reference"/>
    <w:basedOn w:val="DefaultParagraphFont"/>
    <w:uiPriority w:val="32"/>
    <w:qFormat/>
    <w:rsid w:val="001F4B88"/>
    <w:rPr>
      <w:b/>
      <w:bCs/>
      <w:smallCaps/>
      <w:color w:val="0F4761" w:themeColor="accent1" w:themeShade="BF"/>
      <w:spacing w:val="5"/>
    </w:rPr>
  </w:style>
  <w:style w:type="table" w:styleId="TableGrid">
    <w:name w:val="Table Grid"/>
    <w:basedOn w:val="TableNormal"/>
    <w:uiPriority w:val="59"/>
    <w:rsid w:val="001F4B8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B07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B0770"/>
  </w:style>
  <w:style w:type="character" w:customStyle="1" w:styleId="eop">
    <w:name w:val="eop"/>
    <w:basedOn w:val="DefaultParagraphFont"/>
    <w:rsid w:val="007B0770"/>
  </w:style>
  <w:style w:type="paragraph" w:styleId="ListBullet">
    <w:name w:val="List Bullet"/>
    <w:basedOn w:val="Normal"/>
    <w:uiPriority w:val="99"/>
    <w:unhideWhenUsed/>
    <w:rsid w:val="00A31A09"/>
    <w:pPr>
      <w:numPr>
        <w:numId w:val="5"/>
      </w:numPr>
      <w:contextualSpacing/>
    </w:pPr>
    <w:rPr>
      <w:rFonts w:eastAsiaTheme="minorEastAsia"/>
      <w:lang w:val="en-US"/>
    </w:rPr>
  </w:style>
  <w:style w:type="paragraph" w:styleId="Revision">
    <w:name w:val="Revision"/>
    <w:hidden/>
    <w:uiPriority w:val="99"/>
    <w:semiHidden/>
    <w:rsid w:val="00A27524"/>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07673">
      <w:bodyDiv w:val="1"/>
      <w:marLeft w:val="0"/>
      <w:marRight w:val="0"/>
      <w:marTop w:val="0"/>
      <w:marBottom w:val="0"/>
      <w:divBdr>
        <w:top w:val="none" w:sz="0" w:space="0" w:color="auto"/>
        <w:left w:val="none" w:sz="0" w:space="0" w:color="auto"/>
        <w:bottom w:val="none" w:sz="0" w:space="0" w:color="auto"/>
        <w:right w:val="none" w:sz="0" w:space="0" w:color="auto"/>
      </w:divBdr>
    </w:div>
    <w:div w:id="328678588">
      <w:bodyDiv w:val="1"/>
      <w:marLeft w:val="0"/>
      <w:marRight w:val="0"/>
      <w:marTop w:val="0"/>
      <w:marBottom w:val="0"/>
      <w:divBdr>
        <w:top w:val="none" w:sz="0" w:space="0" w:color="auto"/>
        <w:left w:val="none" w:sz="0" w:space="0" w:color="auto"/>
        <w:bottom w:val="none" w:sz="0" w:space="0" w:color="auto"/>
        <w:right w:val="none" w:sz="0" w:space="0" w:color="auto"/>
      </w:divBdr>
      <w:divsChild>
        <w:div w:id="1974173207">
          <w:marLeft w:val="0"/>
          <w:marRight w:val="0"/>
          <w:marTop w:val="0"/>
          <w:marBottom w:val="0"/>
          <w:divBdr>
            <w:top w:val="none" w:sz="0" w:space="0" w:color="auto"/>
            <w:left w:val="none" w:sz="0" w:space="0" w:color="auto"/>
            <w:bottom w:val="none" w:sz="0" w:space="0" w:color="auto"/>
            <w:right w:val="none" w:sz="0" w:space="0" w:color="auto"/>
          </w:divBdr>
        </w:div>
        <w:div w:id="1981496996">
          <w:marLeft w:val="0"/>
          <w:marRight w:val="0"/>
          <w:marTop w:val="0"/>
          <w:marBottom w:val="0"/>
          <w:divBdr>
            <w:top w:val="none" w:sz="0" w:space="0" w:color="auto"/>
            <w:left w:val="none" w:sz="0" w:space="0" w:color="auto"/>
            <w:bottom w:val="none" w:sz="0" w:space="0" w:color="auto"/>
            <w:right w:val="none" w:sz="0" w:space="0" w:color="auto"/>
          </w:divBdr>
        </w:div>
        <w:div w:id="559363858">
          <w:marLeft w:val="0"/>
          <w:marRight w:val="0"/>
          <w:marTop w:val="0"/>
          <w:marBottom w:val="0"/>
          <w:divBdr>
            <w:top w:val="none" w:sz="0" w:space="0" w:color="auto"/>
            <w:left w:val="none" w:sz="0" w:space="0" w:color="auto"/>
            <w:bottom w:val="none" w:sz="0" w:space="0" w:color="auto"/>
            <w:right w:val="none" w:sz="0" w:space="0" w:color="auto"/>
          </w:divBdr>
        </w:div>
        <w:div w:id="1291395031">
          <w:marLeft w:val="0"/>
          <w:marRight w:val="0"/>
          <w:marTop w:val="0"/>
          <w:marBottom w:val="0"/>
          <w:divBdr>
            <w:top w:val="none" w:sz="0" w:space="0" w:color="auto"/>
            <w:left w:val="none" w:sz="0" w:space="0" w:color="auto"/>
            <w:bottom w:val="none" w:sz="0" w:space="0" w:color="auto"/>
            <w:right w:val="none" w:sz="0" w:space="0" w:color="auto"/>
          </w:divBdr>
        </w:div>
        <w:div w:id="501317352">
          <w:marLeft w:val="0"/>
          <w:marRight w:val="0"/>
          <w:marTop w:val="0"/>
          <w:marBottom w:val="0"/>
          <w:divBdr>
            <w:top w:val="none" w:sz="0" w:space="0" w:color="auto"/>
            <w:left w:val="none" w:sz="0" w:space="0" w:color="auto"/>
            <w:bottom w:val="none" w:sz="0" w:space="0" w:color="auto"/>
            <w:right w:val="none" w:sz="0" w:space="0" w:color="auto"/>
          </w:divBdr>
        </w:div>
        <w:div w:id="1102609237">
          <w:marLeft w:val="0"/>
          <w:marRight w:val="0"/>
          <w:marTop w:val="0"/>
          <w:marBottom w:val="0"/>
          <w:divBdr>
            <w:top w:val="none" w:sz="0" w:space="0" w:color="auto"/>
            <w:left w:val="none" w:sz="0" w:space="0" w:color="auto"/>
            <w:bottom w:val="none" w:sz="0" w:space="0" w:color="auto"/>
            <w:right w:val="none" w:sz="0" w:space="0" w:color="auto"/>
          </w:divBdr>
        </w:div>
        <w:div w:id="358167511">
          <w:marLeft w:val="0"/>
          <w:marRight w:val="0"/>
          <w:marTop w:val="0"/>
          <w:marBottom w:val="0"/>
          <w:divBdr>
            <w:top w:val="none" w:sz="0" w:space="0" w:color="auto"/>
            <w:left w:val="none" w:sz="0" w:space="0" w:color="auto"/>
            <w:bottom w:val="none" w:sz="0" w:space="0" w:color="auto"/>
            <w:right w:val="none" w:sz="0" w:space="0" w:color="auto"/>
          </w:divBdr>
        </w:div>
        <w:div w:id="1727408240">
          <w:marLeft w:val="0"/>
          <w:marRight w:val="0"/>
          <w:marTop w:val="0"/>
          <w:marBottom w:val="0"/>
          <w:divBdr>
            <w:top w:val="none" w:sz="0" w:space="0" w:color="auto"/>
            <w:left w:val="none" w:sz="0" w:space="0" w:color="auto"/>
            <w:bottom w:val="none" w:sz="0" w:space="0" w:color="auto"/>
            <w:right w:val="none" w:sz="0" w:space="0" w:color="auto"/>
          </w:divBdr>
        </w:div>
        <w:div w:id="1739740001">
          <w:marLeft w:val="0"/>
          <w:marRight w:val="0"/>
          <w:marTop w:val="0"/>
          <w:marBottom w:val="0"/>
          <w:divBdr>
            <w:top w:val="none" w:sz="0" w:space="0" w:color="auto"/>
            <w:left w:val="none" w:sz="0" w:space="0" w:color="auto"/>
            <w:bottom w:val="none" w:sz="0" w:space="0" w:color="auto"/>
            <w:right w:val="none" w:sz="0" w:space="0" w:color="auto"/>
          </w:divBdr>
        </w:div>
        <w:div w:id="1213813212">
          <w:marLeft w:val="0"/>
          <w:marRight w:val="0"/>
          <w:marTop w:val="0"/>
          <w:marBottom w:val="0"/>
          <w:divBdr>
            <w:top w:val="none" w:sz="0" w:space="0" w:color="auto"/>
            <w:left w:val="none" w:sz="0" w:space="0" w:color="auto"/>
            <w:bottom w:val="none" w:sz="0" w:space="0" w:color="auto"/>
            <w:right w:val="none" w:sz="0" w:space="0" w:color="auto"/>
          </w:divBdr>
        </w:div>
        <w:div w:id="2064212584">
          <w:marLeft w:val="0"/>
          <w:marRight w:val="0"/>
          <w:marTop w:val="0"/>
          <w:marBottom w:val="0"/>
          <w:divBdr>
            <w:top w:val="none" w:sz="0" w:space="0" w:color="auto"/>
            <w:left w:val="none" w:sz="0" w:space="0" w:color="auto"/>
            <w:bottom w:val="none" w:sz="0" w:space="0" w:color="auto"/>
            <w:right w:val="none" w:sz="0" w:space="0" w:color="auto"/>
          </w:divBdr>
        </w:div>
        <w:div w:id="1453402572">
          <w:marLeft w:val="0"/>
          <w:marRight w:val="0"/>
          <w:marTop w:val="0"/>
          <w:marBottom w:val="0"/>
          <w:divBdr>
            <w:top w:val="none" w:sz="0" w:space="0" w:color="auto"/>
            <w:left w:val="none" w:sz="0" w:space="0" w:color="auto"/>
            <w:bottom w:val="none" w:sz="0" w:space="0" w:color="auto"/>
            <w:right w:val="none" w:sz="0" w:space="0" w:color="auto"/>
          </w:divBdr>
        </w:div>
        <w:div w:id="2089038522">
          <w:marLeft w:val="0"/>
          <w:marRight w:val="0"/>
          <w:marTop w:val="0"/>
          <w:marBottom w:val="0"/>
          <w:divBdr>
            <w:top w:val="none" w:sz="0" w:space="0" w:color="auto"/>
            <w:left w:val="none" w:sz="0" w:space="0" w:color="auto"/>
            <w:bottom w:val="none" w:sz="0" w:space="0" w:color="auto"/>
            <w:right w:val="none" w:sz="0" w:space="0" w:color="auto"/>
          </w:divBdr>
        </w:div>
      </w:divsChild>
    </w:div>
    <w:div w:id="401802315">
      <w:bodyDiv w:val="1"/>
      <w:marLeft w:val="0"/>
      <w:marRight w:val="0"/>
      <w:marTop w:val="0"/>
      <w:marBottom w:val="0"/>
      <w:divBdr>
        <w:top w:val="none" w:sz="0" w:space="0" w:color="auto"/>
        <w:left w:val="none" w:sz="0" w:space="0" w:color="auto"/>
        <w:bottom w:val="none" w:sz="0" w:space="0" w:color="auto"/>
        <w:right w:val="none" w:sz="0" w:space="0" w:color="auto"/>
      </w:divBdr>
      <w:divsChild>
        <w:div w:id="920021334">
          <w:marLeft w:val="0"/>
          <w:marRight w:val="0"/>
          <w:marTop w:val="0"/>
          <w:marBottom w:val="0"/>
          <w:divBdr>
            <w:top w:val="none" w:sz="0" w:space="0" w:color="auto"/>
            <w:left w:val="none" w:sz="0" w:space="0" w:color="auto"/>
            <w:bottom w:val="none" w:sz="0" w:space="0" w:color="auto"/>
            <w:right w:val="none" w:sz="0" w:space="0" w:color="auto"/>
          </w:divBdr>
          <w:divsChild>
            <w:div w:id="372921091">
              <w:marLeft w:val="0"/>
              <w:marRight w:val="0"/>
              <w:marTop w:val="0"/>
              <w:marBottom w:val="0"/>
              <w:divBdr>
                <w:top w:val="none" w:sz="0" w:space="0" w:color="auto"/>
                <w:left w:val="none" w:sz="0" w:space="0" w:color="auto"/>
                <w:bottom w:val="none" w:sz="0" w:space="0" w:color="auto"/>
                <w:right w:val="none" w:sz="0" w:space="0" w:color="auto"/>
              </w:divBdr>
            </w:div>
          </w:divsChild>
        </w:div>
        <w:div w:id="1080058736">
          <w:marLeft w:val="0"/>
          <w:marRight w:val="0"/>
          <w:marTop w:val="0"/>
          <w:marBottom w:val="0"/>
          <w:divBdr>
            <w:top w:val="none" w:sz="0" w:space="0" w:color="auto"/>
            <w:left w:val="none" w:sz="0" w:space="0" w:color="auto"/>
            <w:bottom w:val="none" w:sz="0" w:space="0" w:color="auto"/>
            <w:right w:val="none" w:sz="0" w:space="0" w:color="auto"/>
          </w:divBdr>
          <w:divsChild>
            <w:div w:id="53211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3768">
      <w:bodyDiv w:val="1"/>
      <w:marLeft w:val="0"/>
      <w:marRight w:val="0"/>
      <w:marTop w:val="0"/>
      <w:marBottom w:val="0"/>
      <w:divBdr>
        <w:top w:val="none" w:sz="0" w:space="0" w:color="auto"/>
        <w:left w:val="none" w:sz="0" w:space="0" w:color="auto"/>
        <w:bottom w:val="none" w:sz="0" w:space="0" w:color="auto"/>
        <w:right w:val="none" w:sz="0" w:space="0" w:color="auto"/>
      </w:divBdr>
    </w:div>
    <w:div w:id="1571382883">
      <w:bodyDiv w:val="1"/>
      <w:marLeft w:val="0"/>
      <w:marRight w:val="0"/>
      <w:marTop w:val="0"/>
      <w:marBottom w:val="0"/>
      <w:divBdr>
        <w:top w:val="none" w:sz="0" w:space="0" w:color="auto"/>
        <w:left w:val="none" w:sz="0" w:space="0" w:color="auto"/>
        <w:bottom w:val="none" w:sz="0" w:space="0" w:color="auto"/>
        <w:right w:val="none" w:sz="0" w:space="0" w:color="auto"/>
      </w:divBdr>
    </w:div>
    <w:div w:id="1748729388">
      <w:bodyDiv w:val="1"/>
      <w:marLeft w:val="0"/>
      <w:marRight w:val="0"/>
      <w:marTop w:val="0"/>
      <w:marBottom w:val="0"/>
      <w:divBdr>
        <w:top w:val="none" w:sz="0" w:space="0" w:color="auto"/>
        <w:left w:val="none" w:sz="0" w:space="0" w:color="auto"/>
        <w:bottom w:val="none" w:sz="0" w:space="0" w:color="auto"/>
        <w:right w:val="none" w:sz="0" w:space="0" w:color="auto"/>
      </w:divBdr>
    </w:div>
    <w:div w:id="181733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s.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6EF28869DFF24BACC00E24EA2C9CC9" ma:contentTypeVersion="21" ma:contentTypeDescription="Create a new document." ma:contentTypeScope="" ma:versionID="b59372dc66de93931fec4495566e2691">
  <xsd:schema xmlns:xsd="http://www.w3.org/2001/XMLSchema" xmlns:xs="http://www.w3.org/2001/XMLSchema" xmlns:p="http://schemas.microsoft.com/office/2006/metadata/properties" xmlns:ns2="aee91e23-bc33-4b5a-86a8-e9b78b423817" xmlns:ns3="1ae68fb5-4c89-445d-a0f7-3fc81a05afef" targetNamespace="http://schemas.microsoft.com/office/2006/metadata/properties" ma:root="true" ma:fieldsID="1f62220b9e0e5b682f7e50324fc8ae9c" ns2:_="" ns3:_="">
    <xsd:import namespace="aee91e23-bc33-4b5a-86a8-e9b78b423817"/>
    <xsd:import namespace="1ae68fb5-4c89-445d-a0f7-3fc81a05af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RequiredInformation_x002f_Evidenc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91e23-bc33-4b5a-86a8-e9b78b423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73673d-5079-4911-b21f-64024687511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quiredInformation_x002f_Evidence" ma:index="26" nillable="true" ma:displayName="Required Information/Evidence" ma:format="Dropdown" ma:internalName="RequiredInformation_x002f_Evidence">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e68fb5-4c89-445d-a0f7-3fc81a05af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cbd5f8-402b-4a95-add3-7557d456cd25}" ma:internalName="TaxCatchAll" ma:showField="CatchAllData" ma:web="1ae68fb5-4c89-445d-a0f7-3fc81a05a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quiredInformation_x002f_Evidence xmlns="aee91e23-bc33-4b5a-86a8-e9b78b423817" xsi:nil="true"/>
    <TaxCatchAll xmlns="1ae68fb5-4c89-445d-a0f7-3fc81a05afef" xsi:nil="true"/>
    <lcf76f155ced4ddcb4097134ff3c332f xmlns="aee91e23-bc33-4b5a-86a8-e9b78b4238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1C112C-CF20-4855-AB4A-8BFFE709745E}"/>
</file>

<file path=customXml/itemProps2.xml><?xml version="1.0" encoding="utf-8"?>
<ds:datastoreItem xmlns:ds="http://schemas.openxmlformats.org/officeDocument/2006/customXml" ds:itemID="{5E7F564C-B57E-42B2-AE8B-F180246F4982}">
  <ds:schemaRefs>
    <ds:schemaRef ds:uri="http://schemas.microsoft.com/sharepoint/v3/contenttype/forms"/>
  </ds:schemaRefs>
</ds:datastoreItem>
</file>

<file path=customXml/itemProps3.xml><?xml version="1.0" encoding="utf-8"?>
<ds:datastoreItem xmlns:ds="http://schemas.openxmlformats.org/officeDocument/2006/customXml" ds:itemID="{55541D48-D7A4-4580-B5FB-C41934BDD787}">
  <ds:schemaRefs>
    <ds:schemaRef ds:uri="http://schemas.microsoft.com/office/2006/metadata/properties"/>
    <ds:schemaRef ds:uri="http://schemas.microsoft.com/office/infopath/2007/PartnerControls"/>
    <ds:schemaRef ds:uri="e9f4a862-15b5-4e40-b46e-8372b8ffc10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969</Words>
  <Characters>6514</Characters>
  <Application>Microsoft Office Word</Application>
  <DocSecurity>0</DocSecurity>
  <Lines>120</Lines>
  <Paragraphs>87</Paragraphs>
  <ScaleCrop>false</ScaleCrop>
  <HeadingPairs>
    <vt:vector size="2" baseType="variant">
      <vt:variant>
        <vt:lpstr>Title</vt:lpstr>
      </vt:variant>
      <vt:variant>
        <vt:i4>1</vt:i4>
      </vt:variant>
    </vt:vector>
  </HeadingPairs>
  <TitlesOfParts>
    <vt:vector size="1" baseType="lpstr">
      <vt:lpstr/>
    </vt:vector>
  </TitlesOfParts>
  <Company>Personnel Hygiene Services Ltd</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Baxter</dc:creator>
  <cp:keywords/>
  <dc:description/>
  <cp:lastModifiedBy>Matthew Davies</cp:lastModifiedBy>
  <cp:revision>5</cp:revision>
  <dcterms:created xsi:type="dcterms:W3CDTF">2026-08-26T15:25:00Z</dcterms:created>
  <dcterms:modified xsi:type="dcterms:W3CDTF">2026-08-26T15:27:00Z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0x010100B16EF28869DFF24BACC00E24EA2C9CC9</vt:lpwstr>
  </property>
  <property fmtid="{D5CDD505-2E9C-101B-9397-08002B2CF9AE}" pid="4" name="docLang">
    <vt:lpwstr>en</vt:lpwstr>
  </property>
  <property fmtid="{D5CDD505-2E9C-101B-9397-08002B2CF9AE}" pid="5" name="MediaServiceImageTags">
    <vt:lpwstr/>
  </property>
</Properties>
</file>